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5AE74" w14:textId="00C7D519" w:rsidR="00351122" w:rsidRPr="00E76490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  <w:bookmarkStart w:id="0" w:name="_Hlk203656859"/>
      <w:r w:rsidRPr="00E76490">
        <w:rPr>
          <w:rFonts w:ascii="Times New Roman" w:eastAsia="Times New Roman" w:hAnsi="Times New Roman" w:cs="Times New Roman"/>
          <w:b/>
          <w:iCs/>
          <w:color w:val="000000"/>
        </w:rPr>
        <w:t>PROIECT DIDACTIC</w:t>
      </w:r>
    </w:p>
    <w:p w14:paraId="0DC27B80" w14:textId="77777777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Disciplina: Geografie</w:t>
      </w:r>
    </w:p>
    <w:p w14:paraId="79088B94" w14:textId="77777777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Clasa: </w:t>
      </w:r>
      <w:r>
        <w:rPr>
          <w:rFonts w:ascii="Times New Roman" w:eastAsia="Times New Roman" w:hAnsi="Times New Roman" w:cs="Times New Roman"/>
          <w:color w:val="000000"/>
        </w:rPr>
        <w:t>a XII-a</w:t>
      </w:r>
    </w:p>
    <w:p w14:paraId="57DFA1CD" w14:textId="77777777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Unitatea de </w:t>
      </w:r>
      <w:r>
        <w:rPr>
          <w:rFonts w:ascii="Times New Roman" w:eastAsia="Times New Roman" w:hAnsi="Times New Roman" w:cs="Times New Roman"/>
          <w:b/>
        </w:rPr>
        <w:t>învățare</w:t>
      </w:r>
      <w:r>
        <w:rPr>
          <w:rFonts w:ascii="Times New Roman" w:eastAsia="Times New Roman" w:hAnsi="Times New Roman" w:cs="Times New Roman"/>
          <w:b/>
          <w:color w:val="000000"/>
        </w:rPr>
        <w:t>: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Probleme globale ale lumii contemporane</w:t>
      </w:r>
    </w:p>
    <w:p w14:paraId="394F2B30" w14:textId="315E1E34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Numărul lecției în unitatea de conținut </w:t>
      </w:r>
      <w:r>
        <w:rPr>
          <w:rFonts w:ascii="Times New Roman" w:eastAsia="Times New Roman" w:hAnsi="Times New Roman" w:cs="Times New Roman"/>
          <w:color w:val="000000"/>
        </w:rPr>
        <w:t>(conform proiectării didactice de lungă durată):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3/2</w:t>
      </w:r>
      <w:r w:rsidR="00806041">
        <w:rPr>
          <w:rFonts w:ascii="Times New Roman" w:eastAsia="Times New Roman" w:hAnsi="Times New Roman" w:cs="Times New Roman"/>
          <w:color w:val="000000"/>
        </w:rPr>
        <w:t>9</w:t>
      </w:r>
    </w:p>
    <w:p w14:paraId="2D3891A0" w14:textId="6DB7FF76" w:rsidR="00351122" w:rsidRP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/>
          <w:color w:val="000000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Unitatea de conținut: </w:t>
      </w:r>
      <w:r w:rsidRPr="00E86C7E">
        <w:rPr>
          <w:rFonts w:ascii="Times New Roman" w:hAnsi="Times New Roman" w:cs="Times New Roman"/>
          <w:b/>
          <w:color w:val="000000"/>
        </w:rPr>
        <w:t>Dezvoltarea sustenabilă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  <w:lang w:val="ro-RO"/>
        </w:rPr>
        <w:t>în lumea contemporană și în Republica Moldova</w:t>
      </w:r>
    </w:p>
    <w:p w14:paraId="6E378203" w14:textId="77777777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Durata lecției: </w:t>
      </w:r>
      <w:r>
        <w:rPr>
          <w:rFonts w:ascii="Times New Roman" w:eastAsia="Times New Roman" w:hAnsi="Times New Roman" w:cs="Times New Roman"/>
          <w:color w:val="000000"/>
        </w:rPr>
        <w:t>45 min</w:t>
      </w:r>
    </w:p>
    <w:p w14:paraId="62839397" w14:textId="77777777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Tipul lecției: </w:t>
      </w:r>
      <w:r>
        <w:rPr>
          <w:rFonts w:ascii="Times New Roman" w:eastAsia="Times New Roman" w:hAnsi="Times New Roman" w:cs="Times New Roman"/>
          <w:color w:val="000000"/>
        </w:rPr>
        <w:t>lecție de formare a capacităților de înțelegere a cunoștințelor</w:t>
      </w:r>
    </w:p>
    <w:p w14:paraId="6CC1F446" w14:textId="77777777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Unități de competență:</w:t>
      </w:r>
    </w:p>
    <w:p w14:paraId="67C51B43" w14:textId="77777777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</w:rPr>
        <w:t>3.1.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F407C2">
        <w:rPr>
          <w:rFonts w:ascii="Times New Roman" w:eastAsia="Times New Roman" w:hAnsi="Times New Roman" w:cs="Times New Roman"/>
          <w:color w:val="000000"/>
        </w:rPr>
        <w:t>Argumentarea solu</w:t>
      </w:r>
      <w:r>
        <w:rPr>
          <w:rFonts w:ascii="Times New Roman" w:eastAsia="Times New Roman" w:hAnsi="Times New Roman" w:cs="Times New Roman"/>
          <w:color w:val="000000"/>
        </w:rPr>
        <w:t>ț</w:t>
      </w:r>
      <w:r w:rsidRPr="00F407C2">
        <w:rPr>
          <w:rFonts w:ascii="Times New Roman" w:eastAsia="Times New Roman" w:hAnsi="Times New Roman" w:cs="Times New Roman"/>
          <w:color w:val="000000"/>
        </w:rPr>
        <w:t>iilor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F407C2">
        <w:rPr>
          <w:rFonts w:ascii="Times New Roman" w:eastAsia="Times New Roman" w:hAnsi="Times New Roman" w:cs="Times New Roman"/>
          <w:color w:val="000000"/>
        </w:rPr>
        <w:t>pentru situațiile-problemă ale lumii contemporane.</w:t>
      </w:r>
    </w:p>
    <w:p w14:paraId="0FB3C0AB" w14:textId="77777777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407C2">
        <w:rPr>
          <w:rFonts w:ascii="Times New Roman" w:eastAsia="Times New Roman" w:hAnsi="Times New Roman" w:cs="Times New Roman"/>
          <w:b/>
          <w:bCs/>
          <w:color w:val="000000"/>
        </w:rPr>
        <w:t>3.2.</w:t>
      </w:r>
      <w:r w:rsidRPr="00F407C2">
        <w:rPr>
          <w:rFonts w:ascii="Times New Roman" w:eastAsia="Times New Roman" w:hAnsi="Times New Roman" w:cs="Times New Roman"/>
          <w:color w:val="000000"/>
        </w:rPr>
        <w:t xml:space="preserve"> Proiectarea unor acțiuni de soluționare a situațiilor-problemă ale lumii contemporane în funcție de dinamica acestora.</w:t>
      </w:r>
    </w:p>
    <w:p w14:paraId="7DF3261A" w14:textId="77777777" w:rsidR="00351122" w:rsidRPr="00F407C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346A9">
        <w:rPr>
          <w:rFonts w:ascii="Times New Roman" w:eastAsia="Times New Roman" w:hAnsi="Times New Roman" w:cs="Times New Roman"/>
          <w:b/>
          <w:bCs/>
          <w:color w:val="000000"/>
        </w:rPr>
        <w:t>4.1.</w:t>
      </w:r>
      <w:r w:rsidRPr="00B346A9">
        <w:rPr>
          <w:rFonts w:ascii="Times New Roman" w:eastAsia="Times New Roman" w:hAnsi="Times New Roman" w:cs="Times New Roman"/>
          <w:color w:val="000000"/>
        </w:rPr>
        <w:t xml:space="preserve"> Evaluarea realității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346A9">
        <w:rPr>
          <w:rFonts w:ascii="Times New Roman" w:eastAsia="Times New Roman" w:hAnsi="Times New Roman" w:cs="Times New Roman"/>
          <w:color w:val="000000"/>
        </w:rPr>
        <w:t>geografice a lumii contemporane realizând conexiuni interdisciplinare.</w:t>
      </w:r>
    </w:p>
    <w:p w14:paraId="7409A64F" w14:textId="77777777" w:rsidR="00351122" w:rsidRPr="00F33738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33738">
        <w:rPr>
          <w:rFonts w:ascii="Times New Roman" w:eastAsia="Times New Roman" w:hAnsi="Times New Roman" w:cs="Times New Roman"/>
          <w:b/>
          <w:color w:val="000000"/>
        </w:rPr>
        <w:t>Obiectivele lecției:</w:t>
      </w:r>
      <w:r w:rsidRPr="00F33738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F33738">
        <w:rPr>
          <w:rFonts w:ascii="Times New Roman" w:eastAsia="Times New Roman" w:hAnsi="Times New Roman" w:cs="Times New Roman"/>
          <w:color w:val="000000"/>
        </w:rPr>
        <w:t>La finalul lecției, elevii vor fi capabili:</w:t>
      </w:r>
      <w:bookmarkStart w:id="2" w:name="_heading=h.30j0zll" w:colFirst="0" w:colLast="0"/>
      <w:bookmarkEnd w:id="2"/>
    </w:p>
    <w:p w14:paraId="5C1798BB" w14:textId="77777777" w:rsidR="00351122" w:rsidRP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F33738">
        <w:rPr>
          <w:rFonts w:ascii="Times New Roman" w:eastAsia="Times New Roman" w:hAnsi="Times New Roman" w:cs="Times New Roman"/>
          <w:b/>
          <w:bCs/>
        </w:rPr>
        <w:t>O</w:t>
      </w:r>
      <w:r w:rsidRPr="00F33738">
        <w:rPr>
          <w:rFonts w:ascii="Times New Roman" w:eastAsia="Times New Roman" w:hAnsi="Times New Roman" w:cs="Times New Roman"/>
          <w:b/>
          <w:bCs/>
          <w:vertAlign w:val="subscript"/>
        </w:rPr>
        <w:t>1</w:t>
      </w:r>
      <w:r w:rsidRPr="00F33738">
        <w:rPr>
          <w:rFonts w:ascii="Times New Roman" w:eastAsia="Times New Roman" w:hAnsi="Times New Roman" w:cs="Times New Roman"/>
          <w:b/>
          <w:bCs/>
        </w:rPr>
        <w:t xml:space="preserve"> </w:t>
      </w:r>
      <w:r w:rsidRPr="00351122">
        <w:rPr>
          <w:rFonts w:ascii="Times New Roman" w:eastAsia="Times New Roman" w:hAnsi="Times New Roman" w:cs="Times New Roman"/>
        </w:rPr>
        <w:t>Să definească dezvoltarea sustenabilă și conceptele asociate: economie verde, circulară, consum rațional;</w:t>
      </w:r>
    </w:p>
    <w:p w14:paraId="34FB679E" w14:textId="69579696" w:rsidR="00351122" w:rsidRPr="00F33738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142E0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vertAlign w:val="subscript"/>
        </w:rPr>
        <w:t>2</w:t>
      </w:r>
      <w:r w:rsidRPr="00F33738">
        <w:rPr>
          <w:rFonts w:ascii="Times New Roman" w:eastAsia="Times New Roman" w:hAnsi="Times New Roman" w:cs="Times New Roman"/>
        </w:rPr>
        <w:t xml:space="preserve"> </w:t>
      </w:r>
      <w:r w:rsidRPr="00351122">
        <w:rPr>
          <w:rFonts w:ascii="Times New Roman" w:eastAsia="Times New Roman" w:hAnsi="Times New Roman" w:cs="Times New Roman"/>
        </w:rPr>
        <w:t>Să analizeze exemple de bune practici sustenabile în viața cotidiană și în Republica Moldova;</w:t>
      </w:r>
    </w:p>
    <w:p w14:paraId="2BC2F383" w14:textId="66682200" w:rsidR="00351122" w:rsidRPr="00F33738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142E0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vertAlign w:val="subscript"/>
        </w:rPr>
        <w:t>3</w:t>
      </w:r>
      <w:r w:rsidRPr="00D142E0">
        <w:rPr>
          <w:rFonts w:ascii="Times New Roman" w:eastAsia="Times New Roman" w:hAnsi="Times New Roman" w:cs="Times New Roman"/>
        </w:rPr>
        <w:t xml:space="preserve"> </w:t>
      </w:r>
      <w:r w:rsidRPr="00351122">
        <w:rPr>
          <w:rFonts w:ascii="Times New Roman" w:eastAsia="Times New Roman" w:hAnsi="Times New Roman" w:cs="Times New Roman"/>
        </w:rPr>
        <w:t>Să evalueze rolul Pactului Ecologic European și al Planului Național „Construim Moldova Europeană”;</w:t>
      </w:r>
    </w:p>
    <w:p w14:paraId="2F0F28A5" w14:textId="771E3586" w:rsidR="00351122" w:rsidRPr="00F33738" w:rsidRDefault="00351122" w:rsidP="00351122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142E0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vertAlign w:val="subscript"/>
        </w:rPr>
        <w:t>4</w:t>
      </w:r>
      <w:r w:rsidRPr="00351122">
        <w:rPr>
          <w:rFonts w:ascii="Times New Roman" w:eastAsia="Times New Roman" w:hAnsi="Times New Roman" w:cs="Times New Roman"/>
        </w:rPr>
        <w:t xml:space="preserve"> Să propună soluții concrete pentru aplicarea dezvoltării durabile în localitatea natală.</w:t>
      </w:r>
    </w:p>
    <w:p w14:paraId="5DEBCFE8" w14:textId="77777777" w:rsidR="00351122" w:rsidRDefault="00351122" w:rsidP="001944E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Tehnologii didactice:</w:t>
      </w:r>
      <w:bookmarkStart w:id="3" w:name="_heading=h.1fob9te" w:colFirst="0" w:colLast="0"/>
      <w:bookmarkEnd w:id="3"/>
    </w:p>
    <w:p w14:paraId="0C429CB4" w14:textId="1B61BD33" w:rsidR="001944ED" w:rsidRPr="001944ED" w:rsidRDefault="001944ED" w:rsidP="001944E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BB13EA">
        <w:rPr>
          <w:rFonts w:ascii="Times New Roman" w:hAnsi="Times New Roman" w:cs="Times New Roman"/>
          <w:b/>
          <w:bCs/>
          <w:i/>
          <w:iCs/>
        </w:rPr>
        <w:t>Resurse procedurale:</w:t>
      </w:r>
      <w:r w:rsidRPr="001944ED">
        <w:rPr>
          <w:rFonts w:ascii="Times New Roman" w:hAnsi="Times New Roman" w:cs="Times New Roman"/>
        </w:rPr>
        <w:t xml:space="preserve"> analiză de text, studiu de caz, completarea fișelor, dezbatere ghidată, reflecție</w:t>
      </w:r>
      <w:r w:rsidR="00BB13EA">
        <w:rPr>
          <w:rFonts w:ascii="Times New Roman" w:hAnsi="Times New Roman" w:cs="Times New Roman"/>
        </w:rPr>
        <w:t>.</w:t>
      </w:r>
    </w:p>
    <w:p w14:paraId="0D0574EB" w14:textId="11D7DF18" w:rsidR="001944ED" w:rsidRDefault="001944ED" w:rsidP="001944E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BB13EA">
        <w:rPr>
          <w:rFonts w:ascii="Times New Roman" w:hAnsi="Times New Roman" w:cs="Times New Roman"/>
          <w:b/>
          <w:bCs/>
          <w:i/>
          <w:iCs/>
        </w:rPr>
        <w:t>Forme de organizare:</w:t>
      </w:r>
      <w:r w:rsidRPr="001944ED">
        <w:rPr>
          <w:rFonts w:ascii="Times New Roman" w:hAnsi="Times New Roman" w:cs="Times New Roman"/>
        </w:rPr>
        <w:t xml:space="preserve"> frontală, în perechi, în grupuri</w:t>
      </w:r>
      <w:r w:rsidR="00BB13EA">
        <w:rPr>
          <w:rFonts w:ascii="Times New Roman" w:hAnsi="Times New Roman" w:cs="Times New Roman"/>
        </w:rPr>
        <w:t>.</w:t>
      </w:r>
    </w:p>
    <w:p w14:paraId="21D2DB86" w14:textId="3926AA58" w:rsidR="00BB13EA" w:rsidRPr="00BB13EA" w:rsidRDefault="00BB13EA" w:rsidP="001944E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BB13EA">
        <w:rPr>
          <w:rFonts w:ascii="Times New Roman" w:hAnsi="Times New Roman" w:cs="Times New Roman"/>
          <w:b/>
          <w:bCs/>
          <w:i/>
          <w:iCs/>
        </w:rPr>
        <w:t>Resurse didactice:</w:t>
      </w:r>
    </w:p>
    <w:p w14:paraId="299ABC46" w14:textId="77777777" w:rsidR="008C41C4" w:rsidRDefault="008C41C4" w:rsidP="008C41C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8C41C4">
        <w:rPr>
          <w:rFonts w:ascii="Times New Roman" w:eastAsia="Times New Roman" w:hAnsi="Times New Roman" w:cs="Times New Roman"/>
          <w:bCs/>
          <w:iCs/>
          <w:color w:val="000000"/>
        </w:rPr>
        <w:t xml:space="preserve">1. Codreanu, I., Roșcovan, S., </w:t>
      </w:r>
      <w:r w:rsidRPr="008C41C4">
        <w:rPr>
          <w:rFonts w:ascii="Times New Roman" w:eastAsia="Times New Roman" w:hAnsi="Times New Roman" w:cs="Times New Roman"/>
          <w:bCs/>
          <w:i/>
          <w:iCs/>
          <w:color w:val="000000"/>
        </w:rPr>
        <w:t>Geografie. Manual pentru clasa a XII-a</w:t>
      </w:r>
      <w:r w:rsidRPr="008C41C4">
        <w:rPr>
          <w:rFonts w:ascii="Times New Roman" w:eastAsia="Times New Roman" w:hAnsi="Times New Roman" w:cs="Times New Roman"/>
          <w:bCs/>
          <w:iCs/>
          <w:color w:val="000000"/>
        </w:rPr>
        <w:t>, Editura Bons Offices, Chișinău, 2024, 134 p.</w:t>
      </w:r>
    </w:p>
    <w:p w14:paraId="4F485F7C" w14:textId="77777777" w:rsidR="008C41C4" w:rsidRDefault="008C41C4" w:rsidP="008C41C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8C41C4">
        <w:rPr>
          <w:rFonts w:ascii="Times New Roman" w:eastAsia="Times New Roman" w:hAnsi="Times New Roman" w:cs="Times New Roman"/>
          <w:bCs/>
          <w:iCs/>
          <w:color w:val="000000"/>
        </w:rPr>
        <w:t xml:space="preserve">2. </w:t>
      </w:r>
      <w:r w:rsidRPr="008C41C4">
        <w:rPr>
          <w:rFonts w:ascii="Times New Roman" w:eastAsia="Times New Roman" w:hAnsi="Times New Roman" w:cs="Times New Roman"/>
          <w:bCs/>
          <w:i/>
          <w:iCs/>
          <w:color w:val="000000"/>
        </w:rPr>
        <w:t>Atlas. Geografia mediului. Clasa a XII-a</w:t>
      </w:r>
      <w:r w:rsidRPr="008C41C4">
        <w:rPr>
          <w:rFonts w:ascii="Times New Roman" w:eastAsia="Times New Roman" w:hAnsi="Times New Roman" w:cs="Times New Roman"/>
          <w:bCs/>
          <w:iCs/>
          <w:color w:val="000000"/>
        </w:rPr>
        <w:t>, Chișinău, 2011, 32 p.</w:t>
      </w:r>
    </w:p>
    <w:p w14:paraId="7A193AE3" w14:textId="53B6A460" w:rsidR="00BB13EA" w:rsidRPr="008C41C4" w:rsidRDefault="008C41C4" w:rsidP="008C41C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>3. I</w:t>
      </w:r>
      <w:r w:rsidR="00BB13EA" w:rsidRPr="001944ED">
        <w:rPr>
          <w:rFonts w:ascii="Times New Roman" w:hAnsi="Times New Roman" w:cs="Times New Roman"/>
        </w:rPr>
        <w:t>magini, fișe de lucru, scheme</w:t>
      </w:r>
      <w:r w:rsidR="00BB13EA">
        <w:rPr>
          <w:rFonts w:ascii="Times New Roman" w:hAnsi="Times New Roman" w:cs="Times New Roman"/>
        </w:rPr>
        <w:t>.</w:t>
      </w:r>
    </w:p>
    <w:p w14:paraId="0BBDF7CB" w14:textId="77777777" w:rsidR="00351122" w:rsidRDefault="00BB13EA" w:rsidP="00BB13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BB13EA">
        <w:rPr>
          <w:rFonts w:ascii="Times New Roman" w:hAnsi="Times New Roman" w:cs="Times New Roman"/>
          <w:b/>
          <w:bCs/>
        </w:rPr>
        <w:t>E</w:t>
      </w:r>
      <w:r w:rsidR="001944ED" w:rsidRPr="00BB13EA">
        <w:rPr>
          <w:rFonts w:ascii="Times New Roman" w:hAnsi="Times New Roman" w:cs="Times New Roman"/>
          <w:b/>
          <w:bCs/>
        </w:rPr>
        <w:t>valuare</w:t>
      </w:r>
      <w:r>
        <w:rPr>
          <w:rFonts w:ascii="Times New Roman" w:hAnsi="Times New Roman" w:cs="Times New Roman"/>
          <w:b/>
          <w:bCs/>
        </w:rPr>
        <w:t>a</w:t>
      </w:r>
      <w:r w:rsidR="001944ED" w:rsidRPr="00BB13EA">
        <w:rPr>
          <w:rFonts w:ascii="Times New Roman" w:hAnsi="Times New Roman" w:cs="Times New Roman"/>
          <w:b/>
          <w:bCs/>
        </w:rPr>
        <w:t>:</w:t>
      </w:r>
      <w:r w:rsidR="001944ED" w:rsidRPr="00BB13EA">
        <w:rPr>
          <w:rFonts w:ascii="Times New Roman" w:hAnsi="Times New Roman" w:cs="Times New Roman"/>
        </w:rPr>
        <w:t xml:space="preserve"> răspunsuri orale, completarea fișelor, formularea unor propuneri</w:t>
      </w:r>
      <w:r>
        <w:rPr>
          <w:rFonts w:ascii="Times New Roman" w:hAnsi="Times New Roman" w:cs="Times New Roman"/>
        </w:rPr>
        <w:t>.</w:t>
      </w:r>
    </w:p>
    <w:p w14:paraId="067B09D8" w14:textId="6134D235" w:rsidR="00BB13EA" w:rsidRPr="00BB13EA" w:rsidRDefault="00BB13EA" w:rsidP="00BB13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</w:rPr>
        <w:sectPr w:rsidR="00BB13EA" w:rsidRPr="00BB13EA" w:rsidSect="00351122">
          <w:pgSz w:w="12240" w:h="15840"/>
          <w:pgMar w:top="1134" w:right="1080" w:bottom="1440" w:left="1134" w:header="720" w:footer="720" w:gutter="0"/>
          <w:pgNumType w:start="1"/>
          <w:cols w:space="720"/>
        </w:sectPr>
      </w:pPr>
    </w:p>
    <w:p w14:paraId="39355D3D" w14:textId="77777777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lastRenderedPageBreak/>
        <w:t>Scenariul lecției</w:t>
      </w:r>
    </w:p>
    <w:tbl>
      <w:tblPr>
        <w:tblW w:w="1414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6"/>
        <w:gridCol w:w="1184"/>
        <w:gridCol w:w="7892"/>
        <w:gridCol w:w="990"/>
        <w:gridCol w:w="2026"/>
      </w:tblGrid>
      <w:tr w:rsidR="00351122" w14:paraId="4D1CDD91" w14:textId="77777777" w:rsidTr="003F63F6">
        <w:tc>
          <w:tcPr>
            <w:tcW w:w="2056" w:type="dxa"/>
            <w:vAlign w:val="center"/>
          </w:tcPr>
          <w:p w14:paraId="4F46C8B9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Etapele activității didactice</w:t>
            </w:r>
          </w:p>
        </w:tc>
        <w:tc>
          <w:tcPr>
            <w:tcW w:w="1184" w:type="dxa"/>
            <w:vAlign w:val="center"/>
          </w:tcPr>
          <w:p w14:paraId="698F39B2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Obiective</w:t>
            </w:r>
          </w:p>
        </w:tc>
        <w:tc>
          <w:tcPr>
            <w:tcW w:w="7892" w:type="dxa"/>
            <w:vAlign w:val="center"/>
          </w:tcPr>
          <w:p w14:paraId="36A54F5C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Demers acțional al lecției</w:t>
            </w:r>
          </w:p>
        </w:tc>
        <w:tc>
          <w:tcPr>
            <w:tcW w:w="990" w:type="dxa"/>
            <w:vAlign w:val="center"/>
          </w:tcPr>
          <w:p w14:paraId="7EE25343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Timp</w:t>
            </w:r>
          </w:p>
          <w:p w14:paraId="4BA11F2F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(în minute)</w:t>
            </w:r>
          </w:p>
        </w:tc>
        <w:tc>
          <w:tcPr>
            <w:tcW w:w="2026" w:type="dxa"/>
            <w:vAlign w:val="center"/>
          </w:tcPr>
          <w:p w14:paraId="7F363300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Tehnologia realizării</w:t>
            </w:r>
          </w:p>
          <w:p w14:paraId="5D4F7A8A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9" w:righ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(Metodă/Formă de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activitate/Resurse)</w:t>
            </w:r>
          </w:p>
        </w:tc>
      </w:tr>
      <w:tr w:rsidR="00351122" w14:paraId="4888809D" w14:textId="77777777" w:rsidTr="003F63F6">
        <w:tc>
          <w:tcPr>
            <w:tcW w:w="2056" w:type="dxa"/>
          </w:tcPr>
          <w:p w14:paraId="676CF0EB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Evocare</w:t>
            </w:r>
          </w:p>
          <w:p w14:paraId="59636121" w14:textId="77777777" w:rsidR="00351122" w:rsidRPr="00E4186C" w:rsidRDefault="00351122" w:rsidP="003F63F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Implică-te!</w:t>
            </w:r>
          </w:p>
        </w:tc>
        <w:tc>
          <w:tcPr>
            <w:tcW w:w="1184" w:type="dxa"/>
          </w:tcPr>
          <w:p w14:paraId="54920F32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</w:t>
            </w:r>
          </w:p>
          <w:p w14:paraId="025DD3B3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7892" w:type="dxa"/>
          </w:tcPr>
          <w:p w14:paraId="648F2808" w14:textId="327D22FB" w:rsidR="00351122" w:rsidRPr="005D4649" w:rsidRDefault="005D4649" w:rsidP="005D464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D4649">
              <w:rPr>
                <w:rFonts w:ascii="Times New Roman" w:eastAsia="Times New Roman" w:hAnsi="Times New Roman" w:cs="Times New Roman"/>
              </w:rPr>
              <w:t>Întrebare provocatoare: „Ce înseamnă, în opinia voastră, o dezvoltare care ține cont de nevoile prezentului și ale viitorului?” Elevii notează idei în tehnica „Știu – Vreau să știu – Am învățat”</w:t>
            </w:r>
          </w:p>
        </w:tc>
        <w:tc>
          <w:tcPr>
            <w:tcW w:w="990" w:type="dxa"/>
          </w:tcPr>
          <w:p w14:paraId="05A297D4" w14:textId="77777777" w:rsidR="005D4649" w:rsidRPr="005D4649" w:rsidRDefault="005D4649" w:rsidP="005D464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D4649">
              <w:rPr>
                <w:rFonts w:ascii="Times New Roman" w:eastAsia="Times New Roman" w:hAnsi="Times New Roman" w:cs="Times New Roman"/>
              </w:rPr>
              <w:t>5 min</w:t>
            </w:r>
          </w:p>
          <w:p w14:paraId="62FFA8FA" w14:textId="3F1A643B" w:rsidR="00351122" w:rsidRPr="00CC66C9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</w:tcPr>
          <w:p w14:paraId="05026926" w14:textId="5CA77E4A" w:rsidR="00351122" w:rsidRPr="005D4649" w:rsidRDefault="005D4649" w:rsidP="003F63F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4649">
              <w:rPr>
                <w:rFonts w:ascii="Times New Roman" w:eastAsia="Times New Roman" w:hAnsi="Times New Roman" w:cs="Times New Roman"/>
              </w:rPr>
              <w:t>Brainstorming, individual, frontal, ȘVA</w:t>
            </w:r>
          </w:p>
        </w:tc>
      </w:tr>
      <w:tr w:rsidR="00351122" w14:paraId="4B30732E" w14:textId="77777777" w:rsidTr="003F63F6">
        <w:tc>
          <w:tcPr>
            <w:tcW w:w="2056" w:type="dxa"/>
          </w:tcPr>
          <w:p w14:paraId="37BAEE83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Realizarea sensului</w:t>
            </w:r>
          </w:p>
          <w:p w14:paraId="195CEB83" w14:textId="77777777" w:rsidR="00351122" w:rsidRDefault="00351122" w:rsidP="003F63F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Informează-te!</w:t>
            </w:r>
          </w:p>
          <w:p w14:paraId="1CC3C4DA" w14:textId="77777777" w:rsidR="00351122" w:rsidRDefault="00351122" w:rsidP="003F63F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Analizează!</w:t>
            </w:r>
          </w:p>
          <w:p w14:paraId="1D63A4E2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Aplică!</w:t>
            </w:r>
          </w:p>
        </w:tc>
        <w:tc>
          <w:tcPr>
            <w:tcW w:w="1184" w:type="dxa"/>
          </w:tcPr>
          <w:p w14:paraId="12B922BC" w14:textId="77777777" w:rsidR="00351122" w:rsidRPr="00774379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O1, O2</w:t>
            </w:r>
          </w:p>
          <w:p w14:paraId="6376355A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CFF7A7C" w14:textId="77777777" w:rsidR="005D4649" w:rsidRDefault="005D4649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8E99A3B" w14:textId="5173A7F6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O2, O3</w:t>
            </w:r>
          </w:p>
          <w:p w14:paraId="44CEAFC9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83A9081" w14:textId="77777777" w:rsidR="00351122" w:rsidRPr="00774379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O3, O4</w:t>
            </w:r>
          </w:p>
        </w:tc>
        <w:tc>
          <w:tcPr>
            <w:tcW w:w="7892" w:type="dxa"/>
          </w:tcPr>
          <w:p w14:paraId="36B16B17" w14:textId="63FA7EC6" w:rsidR="005D4649" w:rsidRPr="005D4649" w:rsidRDefault="005D4649" w:rsidP="005D4649">
            <w:pPr>
              <w:jc w:val="both"/>
              <w:rPr>
                <w:rFonts w:ascii="Times New Roman" w:hAnsi="Times New Roman" w:cs="Times New Roman"/>
              </w:rPr>
            </w:pPr>
            <w:r w:rsidRPr="005D4649">
              <w:rPr>
                <w:rFonts w:ascii="Times New Roman" w:hAnsi="Times New Roman" w:cs="Times New Roman"/>
              </w:rPr>
              <w:t>Lectura ghidată a textului din manual (p. 116–118). Elevii lucrează în perechi și completează o fișă (fișa 1) privind tipurile de practici sustenabile (consum rațional, reciclare, economie circulară etc.).</w:t>
            </w:r>
          </w:p>
          <w:p w14:paraId="5648C95E" w14:textId="77777777" w:rsidR="005D4649" w:rsidRPr="005D4649" w:rsidRDefault="005D4649" w:rsidP="005D4649">
            <w:pPr>
              <w:jc w:val="both"/>
              <w:rPr>
                <w:rFonts w:ascii="Times New Roman" w:hAnsi="Times New Roman" w:cs="Times New Roman"/>
              </w:rPr>
            </w:pPr>
            <w:r w:rsidRPr="005D4649">
              <w:rPr>
                <w:rFonts w:ascii="Times New Roman" w:hAnsi="Times New Roman" w:cs="Times New Roman"/>
              </w:rPr>
              <w:t>Analiza unui studiu de caz (ex. Pactul Ecologic European sau Planul „Construim Moldova Europeană”) și completarea unui tabel comparativ cu măsuri europene vs. locale.</w:t>
            </w:r>
          </w:p>
          <w:p w14:paraId="5F654378" w14:textId="7F174A32" w:rsidR="00351122" w:rsidRPr="00245C12" w:rsidRDefault="00245C12" w:rsidP="003F63F6">
            <w:pPr>
              <w:jc w:val="both"/>
              <w:rPr>
                <w:rFonts w:ascii="Times New Roman" w:hAnsi="Times New Roman" w:cs="Times New Roman"/>
              </w:rPr>
            </w:pPr>
            <w:r w:rsidRPr="00245C12">
              <w:rPr>
                <w:rFonts w:ascii="Times New Roman" w:hAnsi="Times New Roman" w:cs="Times New Roman"/>
              </w:rPr>
              <w:t>Activitate de dezbatere: „Este Republica Moldova pregătită pentru tranziția spre o dezvoltare sustenabilă?” – Elevii lucrează în două echipe (Pro / Contra) și susțin argumente.</w:t>
            </w:r>
          </w:p>
        </w:tc>
        <w:tc>
          <w:tcPr>
            <w:tcW w:w="990" w:type="dxa"/>
          </w:tcPr>
          <w:p w14:paraId="449E85B5" w14:textId="1DC3477D" w:rsidR="00351122" w:rsidRPr="005D4649" w:rsidRDefault="005D4649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5D4649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1</w:t>
            </w:r>
            <w:r w:rsidR="001944E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2</w:t>
            </w:r>
            <w:r w:rsidRPr="005D4649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 min</w:t>
            </w:r>
          </w:p>
          <w:p w14:paraId="46E8067C" w14:textId="77777777" w:rsidR="005D4649" w:rsidRPr="005D4649" w:rsidRDefault="005D4649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4EC386CC" w14:textId="720AB044" w:rsidR="005D4649" w:rsidRPr="005D4649" w:rsidRDefault="001944ED" w:rsidP="005D46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D4649" w:rsidRPr="005D4649">
              <w:rPr>
                <w:rFonts w:ascii="Times New Roman" w:hAnsi="Times New Roman" w:cs="Times New Roman"/>
              </w:rPr>
              <w:t xml:space="preserve"> min</w:t>
            </w:r>
          </w:p>
          <w:p w14:paraId="2E36D057" w14:textId="6274C915" w:rsidR="005D4649" w:rsidRDefault="005D4649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4FCD7F83" w14:textId="77777777" w:rsidR="005D4649" w:rsidRPr="005D4649" w:rsidRDefault="005D4649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18147218" w14:textId="103D12B6" w:rsidR="005D4649" w:rsidRPr="005D4649" w:rsidRDefault="001944ED" w:rsidP="005D46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D4649" w:rsidRPr="005D4649">
              <w:rPr>
                <w:rFonts w:ascii="Times New Roman" w:hAnsi="Times New Roman" w:cs="Times New Roman"/>
              </w:rPr>
              <w:t xml:space="preserve"> min</w:t>
            </w:r>
          </w:p>
          <w:p w14:paraId="6ADA013F" w14:textId="69789C76" w:rsidR="005D4649" w:rsidRPr="005D4649" w:rsidRDefault="005D4649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2026" w:type="dxa"/>
          </w:tcPr>
          <w:p w14:paraId="182AFA6F" w14:textId="4FBB1654" w:rsidR="005D4649" w:rsidRPr="005D4649" w:rsidRDefault="005D4649" w:rsidP="005D4649">
            <w:pPr>
              <w:jc w:val="center"/>
              <w:rPr>
                <w:rFonts w:ascii="Times New Roman" w:hAnsi="Times New Roman" w:cs="Times New Roman"/>
              </w:rPr>
            </w:pPr>
            <w:r w:rsidRPr="005D4649">
              <w:rPr>
                <w:rFonts w:ascii="Times New Roman" w:hAnsi="Times New Roman" w:cs="Times New Roman"/>
              </w:rPr>
              <w:t>Lectură ghidată</w:t>
            </w:r>
            <w:r>
              <w:rPr>
                <w:rFonts w:ascii="Times New Roman" w:hAnsi="Times New Roman" w:cs="Times New Roman"/>
              </w:rPr>
              <w:t xml:space="preserve">, lucrul în </w:t>
            </w:r>
            <w:r w:rsidRPr="005D4649">
              <w:rPr>
                <w:rFonts w:ascii="Times New Roman" w:hAnsi="Times New Roman" w:cs="Times New Roman"/>
              </w:rPr>
              <w:t>perechi</w:t>
            </w:r>
          </w:p>
          <w:p w14:paraId="67FFD6DD" w14:textId="77777777" w:rsidR="005D4649" w:rsidRDefault="005D4649" w:rsidP="005D4649">
            <w:pPr>
              <w:jc w:val="center"/>
              <w:rPr>
                <w:rFonts w:ascii="Times New Roman" w:hAnsi="Times New Roman" w:cs="Times New Roman"/>
              </w:rPr>
            </w:pPr>
          </w:p>
          <w:p w14:paraId="7E022CF3" w14:textId="1C5A2C9B" w:rsidR="005D4649" w:rsidRDefault="005D4649" w:rsidP="005D4649">
            <w:pPr>
              <w:jc w:val="center"/>
              <w:rPr>
                <w:rFonts w:ascii="Times New Roman" w:hAnsi="Times New Roman" w:cs="Times New Roman"/>
              </w:rPr>
            </w:pPr>
            <w:r w:rsidRPr="005D4649">
              <w:rPr>
                <w:rFonts w:ascii="Times New Roman" w:hAnsi="Times New Roman" w:cs="Times New Roman"/>
              </w:rPr>
              <w:t>Studiu de caz</w:t>
            </w:r>
            <w:r>
              <w:rPr>
                <w:rFonts w:ascii="Times New Roman" w:hAnsi="Times New Roman" w:cs="Times New Roman"/>
              </w:rPr>
              <w:t>, lucrul în</w:t>
            </w:r>
            <w:r w:rsidRPr="005D4649">
              <w:rPr>
                <w:rFonts w:ascii="Times New Roman" w:hAnsi="Times New Roman" w:cs="Times New Roman"/>
              </w:rPr>
              <w:t xml:space="preserve"> grup</w:t>
            </w:r>
          </w:p>
          <w:p w14:paraId="04516EAF" w14:textId="77777777" w:rsidR="005D4649" w:rsidRPr="005D4649" w:rsidRDefault="005D4649" w:rsidP="005D4649">
            <w:pPr>
              <w:jc w:val="center"/>
              <w:rPr>
                <w:rFonts w:ascii="Times New Roman" w:hAnsi="Times New Roman" w:cs="Times New Roman"/>
              </w:rPr>
            </w:pPr>
          </w:p>
          <w:p w14:paraId="044AF89E" w14:textId="3B864970" w:rsidR="00351122" w:rsidRPr="005D4649" w:rsidRDefault="005D4649" w:rsidP="00245C12">
            <w:pPr>
              <w:jc w:val="center"/>
              <w:rPr>
                <w:rFonts w:ascii="Times New Roman" w:hAnsi="Times New Roman" w:cs="Times New Roman"/>
              </w:rPr>
            </w:pPr>
            <w:r w:rsidRPr="005D4649">
              <w:rPr>
                <w:rFonts w:ascii="Times New Roman" w:hAnsi="Times New Roman" w:cs="Times New Roman"/>
              </w:rPr>
              <w:t>Dezbatere ghidată</w:t>
            </w:r>
            <w:r>
              <w:rPr>
                <w:rFonts w:ascii="Times New Roman" w:hAnsi="Times New Roman" w:cs="Times New Roman"/>
              </w:rPr>
              <w:t>, lucrul în g</w:t>
            </w:r>
            <w:r w:rsidRPr="005D4649">
              <w:rPr>
                <w:rFonts w:ascii="Times New Roman" w:hAnsi="Times New Roman" w:cs="Times New Roman"/>
              </w:rPr>
              <w:t>rupuri</w:t>
            </w:r>
          </w:p>
        </w:tc>
      </w:tr>
      <w:tr w:rsidR="00351122" w14:paraId="40EDA5EC" w14:textId="77777777" w:rsidTr="003F63F6">
        <w:tc>
          <w:tcPr>
            <w:tcW w:w="2056" w:type="dxa"/>
          </w:tcPr>
          <w:p w14:paraId="1CBF84E1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Reflecție</w:t>
            </w:r>
          </w:p>
          <w:p w14:paraId="7A59650E" w14:textId="77777777" w:rsidR="00351122" w:rsidRPr="00ED3A31" w:rsidRDefault="00351122" w:rsidP="003F63F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Apreciază!</w:t>
            </w:r>
          </w:p>
        </w:tc>
        <w:tc>
          <w:tcPr>
            <w:tcW w:w="1184" w:type="dxa"/>
          </w:tcPr>
          <w:p w14:paraId="5286C890" w14:textId="77777777" w:rsidR="00351122" w:rsidRPr="006E3E33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O1–O4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892" w:type="dxa"/>
          </w:tcPr>
          <w:p w14:paraId="1BE47F7E" w14:textId="06EA4A72" w:rsidR="00351122" w:rsidRPr="00CC66C9" w:rsidRDefault="005D4649" w:rsidP="003F63F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D4649">
              <w:rPr>
                <w:rFonts w:ascii="Times New Roman" w:eastAsia="Times New Roman" w:hAnsi="Times New Roman" w:cs="Times New Roman"/>
              </w:rPr>
              <w:t>Elevii revizuiesc și completează rubrica finală din „Știu – Vreau să știu – Am învățat” și răspund la un mini-chestionar de reflecție.</w:t>
            </w:r>
          </w:p>
        </w:tc>
        <w:tc>
          <w:tcPr>
            <w:tcW w:w="990" w:type="dxa"/>
          </w:tcPr>
          <w:p w14:paraId="27FBCA62" w14:textId="5F7510C8" w:rsidR="00351122" w:rsidRPr="00CC66C9" w:rsidRDefault="005D4649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 min</w:t>
            </w:r>
          </w:p>
        </w:tc>
        <w:tc>
          <w:tcPr>
            <w:tcW w:w="2026" w:type="dxa"/>
          </w:tcPr>
          <w:p w14:paraId="07CF90AB" w14:textId="31B83260" w:rsidR="00351122" w:rsidRPr="005D4649" w:rsidRDefault="005D4649" w:rsidP="005D4649">
            <w:pPr>
              <w:jc w:val="center"/>
              <w:rPr>
                <w:rFonts w:ascii="Times New Roman" w:hAnsi="Times New Roman" w:cs="Times New Roman"/>
              </w:rPr>
            </w:pPr>
            <w:r w:rsidRPr="005D4649">
              <w:rPr>
                <w:rFonts w:ascii="Times New Roman" w:hAnsi="Times New Roman" w:cs="Times New Roman"/>
              </w:rPr>
              <w:t>Reflecție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D4649">
              <w:rPr>
                <w:rFonts w:ascii="Times New Roman" w:hAnsi="Times New Roman" w:cs="Times New Roman"/>
              </w:rPr>
              <w:t>individual</w:t>
            </w:r>
          </w:p>
        </w:tc>
      </w:tr>
      <w:tr w:rsidR="00351122" w14:paraId="732CA0FA" w14:textId="77777777" w:rsidTr="003F63F6">
        <w:trPr>
          <w:trHeight w:val="393"/>
        </w:trPr>
        <w:tc>
          <w:tcPr>
            <w:tcW w:w="2056" w:type="dxa"/>
          </w:tcPr>
          <w:p w14:paraId="78031DBE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Extindere</w:t>
            </w:r>
          </w:p>
          <w:p w14:paraId="2A9903CD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Acționează!</w:t>
            </w:r>
          </w:p>
        </w:tc>
        <w:tc>
          <w:tcPr>
            <w:tcW w:w="1184" w:type="dxa"/>
          </w:tcPr>
          <w:p w14:paraId="4B339A07" w14:textId="77777777" w:rsidR="00351122" w:rsidRDefault="00351122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7892" w:type="dxa"/>
          </w:tcPr>
          <w:p w14:paraId="6E5CEBB7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Cs/>
                <w:color w:val="000000"/>
              </w:rPr>
              <w:t>Elevii creează o campanie locală (postere / clip video / prezentare) cu tema „Școala mea durabilă”, în care promovează:</w:t>
            </w:r>
          </w:p>
          <w:p w14:paraId="7DCBC3E3" w14:textId="77777777" w:rsidR="001944ED" w:rsidRPr="001944ED" w:rsidRDefault="001944ED" w:rsidP="001944E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Cs/>
                <w:color w:val="000000"/>
              </w:rPr>
              <w:t>reducerea risipei;</w:t>
            </w:r>
          </w:p>
          <w:p w14:paraId="0D26D7C6" w14:textId="77777777" w:rsidR="001944ED" w:rsidRPr="001944ED" w:rsidRDefault="001944ED" w:rsidP="001944E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Cs/>
                <w:color w:val="000000"/>
              </w:rPr>
              <w:t>economisirea energiei;</w:t>
            </w:r>
          </w:p>
          <w:p w14:paraId="26308798" w14:textId="77777777" w:rsidR="001944ED" w:rsidRPr="001944ED" w:rsidRDefault="001944ED" w:rsidP="001944E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Cs/>
                <w:color w:val="000000"/>
              </w:rPr>
              <w:t>reciclarea și reutilizarea materialelor;</w:t>
            </w:r>
          </w:p>
          <w:p w14:paraId="1F692328" w14:textId="4BEC0B74" w:rsidR="00351122" w:rsidRPr="001944ED" w:rsidRDefault="001944ED" w:rsidP="003F63F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Cs/>
                <w:color w:val="000000"/>
              </w:rPr>
              <w:t>implicarea elevilor în acțiuni de responsabilitate ecologică</w:t>
            </w:r>
            <w:r w:rsidRPr="001944E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.</w:t>
            </w:r>
          </w:p>
        </w:tc>
        <w:tc>
          <w:tcPr>
            <w:tcW w:w="990" w:type="dxa"/>
          </w:tcPr>
          <w:p w14:paraId="1F76718D" w14:textId="748043BE" w:rsidR="00351122" w:rsidRDefault="001944ED" w:rsidP="003F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 min</w:t>
            </w:r>
          </w:p>
        </w:tc>
        <w:tc>
          <w:tcPr>
            <w:tcW w:w="2026" w:type="dxa"/>
          </w:tcPr>
          <w:p w14:paraId="56286E3A" w14:textId="77777777" w:rsidR="00351122" w:rsidRDefault="001944ED" w:rsidP="003F63F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Campanie de informare</w:t>
            </w:r>
          </w:p>
          <w:p w14:paraId="1DEEF4A8" w14:textId="267D2B65" w:rsidR="001944ED" w:rsidRPr="005D6F2D" w:rsidRDefault="001944ED" w:rsidP="003F63F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Lucrul în grup</w:t>
            </w:r>
          </w:p>
        </w:tc>
      </w:tr>
    </w:tbl>
    <w:p w14:paraId="12288FC2" w14:textId="77777777" w:rsidR="00351122" w:rsidRPr="00ED3A31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i/>
          <w:color w:val="000000"/>
        </w:rPr>
      </w:pPr>
    </w:p>
    <w:p w14:paraId="391FBF8C" w14:textId="77777777" w:rsidR="00351122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Segoe UI Emoji" w:eastAsia="Times New Roman" w:hAnsi="Segoe UI Emoji" w:cs="Segoe UI Emoji"/>
          <w:b/>
          <w:bCs/>
          <w:i/>
          <w:color w:val="000000"/>
        </w:rPr>
      </w:pPr>
    </w:p>
    <w:p w14:paraId="17B37C6E" w14:textId="77777777" w:rsidR="001944ED" w:rsidRPr="001944ED" w:rsidRDefault="001944ED" w:rsidP="001944E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1944ED">
        <w:rPr>
          <w:rFonts w:ascii="Times New Roman" w:eastAsia="Times New Roman" w:hAnsi="Times New Roman" w:cs="Times New Roman"/>
          <w:b/>
          <w:bCs/>
          <w:i/>
          <w:color w:val="000000"/>
        </w:rPr>
        <w:t>Fișa 1 – Practici pentru dezvoltare sustenabilă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1"/>
        <w:gridCol w:w="5385"/>
        <w:gridCol w:w="5040"/>
      </w:tblGrid>
      <w:tr w:rsidR="001944ED" w:rsidRPr="001944ED" w14:paraId="27B48E19" w14:textId="77777777" w:rsidTr="001944ED">
        <w:tc>
          <w:tcPr>
            <w:tcW w:w="0" w:type="auto"/>
            <w:hideMark/>
          </w:tcPr>
          <w:p w14:paraId="5BB938F6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Practică propusă</w:t>
            </w:r>
          </w:p>
        </w:tc>
        <w:tc>
          <w:tcPr>
            <w:tcW w:w="0" w:type="auto"/>
            <w:hideMark/>
          </w:tcPr>
          <w:p w14:paraId="6BCB2DA0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Tip de sustenabilitate (economică / socială / ecologică)</w:t>
            </w:r>
          </w:p>
        </w:tc>
        <w:tc>
          <w:tcPr>
            <w:tcW w:w="0" w:type="auto"/>
            <w:hideMark/>
          </w:tcPr>
          <w:p w14:paraId="6CA2416B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Exemplu concret din viața cotidiană / din Moldova</w:t>
            </w:r>
          </w:p>
        </w:tc>
      </w:tr>
      <w:tr w:rsidR="001944ED" w:rsidRPr="001944ED" w14:paraId="07C0A356" w14:textId="77777777" w:rsidTr="001944ED">
        <w:tc>
          <w:tcPr>
            <w:tcW w:w="0" w:type="auto"/>
            <w:hideMark/>
          </w:tcPr>
          <w:p w14:paraId="54BC2208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/>
              <w:jc w:val="left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/>
                <w:color w:val="000000"/>
              </w:rPr>
              <w:t>Consum rațional de resurse</w:t>
            </w:r>
          </w:p>
        </w:tc>
        <w:tc>
          <w:tcPr>
            <w:tcW w:w="0" w:type="auto"/>
            <w:hideMark/>
          </w:tcPr>
          <w:p w14:paraId="50727BA6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0" w:type="auto"/>
            <w:hideMark/>
          </w:tcPr>
          <w:p w14:paraId="52FE7AFA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</w:tr>
      <w:tr w:rsidR="001944ED" w:rsidRPr="001944ED" w14:paraId="3352ABFE" w14:textId="77777777" w:rsidTr="001944ED">
        <w:tc>
          <w:tcPr>
            <w:tcW w:w="0" w:type="auto"/>
            <w:hideMark/>
          </w:tcPr>
          <w:p w14:paraId="0446DDE8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/>
              <w:jc w:val="left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/>
                <w:color w:val="000000"/>
              </w:rPr>
              <w:t>Reciclare și reutilizare</w:t>
            </w:r>
          </w:p>
        </w:tc>
        <w:tc>
          <w:tcPr>
            <w:tcW w:w="0" w:type="auto"/>
            <w:hideMark/>
          </w:tcPr>
          <w:p w14:paraId="2DBBC195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0" w:type="auto"/>
            <w:hideMark/>
          </w:tcPr>
          <w:p w14:paraId="16FE42BB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</w:tr>
      <w:tr w:rsidR="001944ED" w:rsidRPr="001944ED" w14:paraId="3674BCF7" w14:textId="77777777" w:rsidTr="001944ED">
        <w:tc>
          <w:tcPr>
            <w:tcW w:w="0" w:type="auto"/>
            <w:hideMark/>
          </w:tcPr>
          <w:p w14:paraId="059D01A0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/>
              <w:jc w:val="left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/>
                <w:color w:val="000000"/>
              </w:rPr>
              <w:t>Evitarea risipei alimentare</w:t>
            </w:r>
          </w:p>
        </w:tc>
        <w:tc>
          <w:tcPr>
            <w:tcW w:w="0" w:type="auto"/>
            <w:hideMark/>
          </w:tcPr>
          <w:p w14:paraId="7353FC23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0" w:type="auto"/>
            <w:hideMark/>
          </w:tcPr>
          <w:p w14:paraId="77FCC093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</w:tr>
      <w:tr w:rsidR="001944ED" w:rsidRPr="001944ED" w14:paraId="30EF7B0C" w14:textId="77777777" w:rsidTr="001944ED">
        <w:tc>
          <w:tcPr>
            <w:tcW w:w="0" w:type="auto"/>
            <w:hideMark/>
          </w:tcPr>
          <w:p w14:paraId="3782296C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/>
                <w:color w:val="000000"/>
              </w:rPr>
              <w:t>Energie regenerabilă</w:t>
            </w:r>
          </w:p>
        </w:tc>
        <w:tc>
          <w:tcPr>
            <w:tcW w:w="0" w:type="auto"/>
            <w:hideMark/>
          </w:tcPr>
          <w:p w14:paraId="177BD7F9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0" w:type="auto"/>
            <w:hideMark/>
          </w:tcPr>
          <w:p w14:paraId="051926BB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</w:tr>
    </w:tbl>
    <w:p w14:paraId="0646211A" w14:textId="77777777" w:rsidR="001944ED" w:rsidRDefault="001944ED" w:rsidP="001944E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i/>
          <w:color w:val="000000"/>
        </w:rPr>
      </w:pPr>
    </w:p>
    <w:p w14:paraId="6E504E27" w14:textId="173FD11E" w:rsidR="001944ED" w:rsidRPr="001944ED" w:rsidRDefault="001944ED" w:rsidP="001944E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1944ED">
        <w:rPr>
          <w:rFonts w:ascii="Times New Roman" w:eastAsia="Times New Roman" w:hAnsi="Times New Roman" w:cs="Times New Roman"/>
          <w:b/>
          <w:bCs/>
          <w:i/>
          <w:color w:val="000000"/>
        </w:rPr>
        <w:t>Fișa 2 – Tabel comparativ: Strategii UE vs. RM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60"/>
        <w:gridCol w:w="5245"/>
        <w:gridCol w:w="5271"/>
      </w:tblGrid>
      <w:tr w:rsidR="001944ED" w:rsidRPr="001944ED" w14:paraId="1B024DA7" w14:textId="77777777" w:rsidTr="001944ED">
        <w:tc>
          <w:tcPr>
            <w:tcW w:w="1009" w:type="pct"/>
            <w:hideMark/>
          </w:tcPr>
          <w:p w14:paraId="19D3235C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Domeniu</w:t>
            </w:r>
          </w:p>
        </w:tc>
        <w:tc>
          <w:tcPr>
            <w:tcW w:w="1990" w:type="pct"/>
            <w:hideMark/>
          </w:tcPr>
          <w:p w14:paraId="54003732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Exemplu UE – Pactul Verde</w:t>
            </w:r>
          </w:p>
        </w:tc>
        <w:tc>
          <w:tcPr>
            <w:tcW w:w="2000" w:type="pct"/>
            <w:hideMark/>
          </w:tcPr>
          <w:p w14:paraId="27524A8A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Exemplu RM – „Construim Moldova Europeană”</w:t>
            </w:r>
          </w:p>
        </w:tc>
      </w:tr>
      <w:tr w:rsidR="001944ED" w:rsidRPr="001944ED" w14:paraId="701200A6" w14:textId="77777777" w:rsidTr="001944ED">
        <w:tc>
          <w:tcPr>
            <w:tcW w:w="1009" w:type="pct"/>
            <w:hideMark/>
          </w:tcPr>
          <w:p w14:paraId="4269B804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/>
                <w:color w:val="000000"/>
              </w:rPr>
              <w:t>Energie</w:t>
            </w:r>
          </w:p>
        </w:tc>
        <w:tc>
          <w:tcPr>
            <w:tcW w:w="1990" w:type="pct"/>
            <w:hideMark/>
          </w:tcPr>
          <w:p w14:paraId="6CC53BB4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000" w:type="pct"/>
            <w:hideMark/>
          </w:tcPr>
          <w:p w14:paraId="659068D1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</w:tr>
      <w:tr w:rsidR="001944ED" w:rsidRPr="001944ED" w14:paraId="633094D5" w14:textId="77777777" w:rsidTr="001944ED">
        <w:tc>
          <w:tcPr>
            <w:tcW w:w="1009" w:type="pct"/>
            <w:hideMark/>
          </w:tcPr>
          <w:p w14:paraId="7DAFE1A1" w14:textId="594AF69B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/>
                <w:color w:val="000000"/>
              </w:rPr>
              <w:t>Transport</w:t>
            </w:r>
          </w:p>
        </w:tc>
        <w:tc>
          <w:tcPr>
            <w:tcW w:w="1990" w:type="pct"/>
            <w:hideMark/>
          </w:tcPr>
          <w:p w14:paraId="5F6FCB1B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000" w:type="pct"/>
            <w:hideMark/>
          </w:tcPr>
          <w:p w14:paraId="5ECFC11E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</w:tr>
      <w:tr w:rsidR="001944ED" w:rsidRPr="001944ED" w14:paraId="27209B22" w14:textId="77777777" w:rsidTr="001944ED">
        <w:tc>
          <w:tcPr>
            <w:tcW w:w="1009" w:type="pct"/>
            <w:hideMark/>
          </w:tcPr>
          <w:p w14:paraId="59CA8FA9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1944ED">
              <w:rPr>
                <w:rFonts w:ascii="Times New Roman" w:eastAsia="Times New Roman" w:hAnsi="Times New Roman" w:cs="Times New Roman"/>
                <w:i/>
                <w:color w:val="000000"/>
              </w:rPr>
              <w:t>Educație / Participare</w:t>
            </w:r>
          </w:p>
        </w:tc>
        <w:tc>
          <w:tcPr>
            <w:tcW w:w="1990" w:type="pct"/>
            <w:hideMark/>
          </w:tcPr>
          <w:p w14:paraId="4AF62FE5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000" w:type="pct"/>
            <w:hideMark/>
          </w:tcPr>
          <w:p w14:paraId="61983470" w14:textId="77777777" w:rsidR="001944ED" w:rsidRPr="001944ED" w:rsidRDefault="001944ED" w:rsidP="00194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</w:tr>
    </w:tbl>
    <w:p w14:paraId="49975199" w14:textId="77777777" w:rsidR="00351122" w:rsidRPr="00ED3A31" w:rsidRDefault="00351122" w:rsidP="003511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i/>
          <w:color w:val="000000"/>
        </w:rPr>
      </w:pPr>
    </w:p>
    <w:bookmarkEnd w:id="0"/>
    <w:p w14:paraId="1AA6F6C0" w14:textId="72438875" w:rsidR="00FF3252" w:rsidRPr="006437F5" w:rsidRDefault="00FF3252" w:rsidP="006437F5"/>
    <w:sectPr w:rsidR="00FF3252" w:rsidRPr="006437F5" w:rsidSect="0035112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024527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4CEAD9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39F762C"/>
    <w:multiLevelType w:val="multilevel"/>
    <w:tmpl w:val="9FEC9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A1510B"/>
    <w:multiLevelType w:val="multilevel"/>
    <w:tmpl w:val="BE16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D561C3"/>
    <w:multiLevelType w:val="multilevel"/>
    <w:tmpl w:val="773A6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6A3774"/>
    <w:multiLevelType w:val="multilevel"/>
    <w:tmpl w:val="25A20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C308C"/>
    <w:multiLevelType w:val="multilevel"/>
    <w:tmpl w:val="2C4CB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8A0112"/>
    <w:multiLevelType w:val="hybridMultilevel"/>
    <w:tmpl w:val="88603E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AC03CB0"/>
    <w:multiLevelType w:val="multilevel"/>
    <w:tmpl w:val="E514DD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56683E"/>
    <w:multiLevelType w:val="hybridMultilevel"/>
    <w:tmpl w:val="AF861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D059F"/>
    <w:multiLevelType w:val="multilevel"/>
    <w:tmpl w:val="884A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CA3D56"/>
    <w:multiLevelType w:val="multilevel"/>
    <w:tmpl w:val="7F183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E2767B"/>
    <w:multiLevelType w:val="multilevel"/>
    <w:tmpl w:val="46B4B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8058069">
    <w:abstractNumId w:val="0"/>
  </w:num>
  <w:num w:numId="2" w16cid:durableId="841353380">
    <w:abstractNumId w:val="1"/>
  </w:num>
  <w:num w:numId="3" w16cid:durableId="683245210">
    <w:abstractNumId w:val="1"/>
  </w:num>
  <w:num w:numId="4" w16cid:durableId="2036349244">
    <w:abstractNumId w:val="9"/>
  </w:num>
  <w:num w:numId="5" w16cid:durableId="1556816400">
    <w:abstractNumId w:val="12"/>
  </w:num>
  <w:num w:numId="6" w16cid:durableId="897134646">
    <w:abstractNumId w:val="6"/>
  </w:num>
  <w:num w:numId="7" w16cid:durableId="1901551435">
    <w:abstractNumId w:val="11"/>
  </w:num>
  <w:num w:numId="8" w16cid:durableId="923955586">
    <w:abstractNumId w:val="7"/>
  </w:num>
  <w:num w:numId="9" w16cid:durableId="242644924">
    <w:abstractNumId w:val="10"/>
  </w:num>
  <w:num w:numId="10" w16cid:durableId="1985504119">
    <w:abstractNumId w:val="2"/>
  </w:num>
  <w:num w:numId="11" w16cid:durableId="1572277811">
    <w:abstractNumId w:val="3"/>
  </w:num>
  <w:num w:numId="12" w16cid:durableId="1771048381">
    <w:abstractNumId w:val="8"/>
  </w:num>
  <w:num w:numId="13" w16cid:durableId="147325818">
    <w:abstractNumId w:val="4"/>
  </w:num>
  <w:num w:numId="14" w16cid:durableId="19260659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3252"/>
    <w:rsid w:val="00052362"/>
    <w:rsid w:val="001944ED"/>
    <w:rsid w:val="00245C12"/>
    <w:rsid w:val="00313A51"/>
    <w:rsid w:val="00351122"/>
    <w:rsid w:val="0037213A"/>
    <w:rsid w:val="00462A74"/>
    <w:rsid w:val="005D4649"/>
    <w:rsid w:val="006212A9"/>
    <w:rsid w:val="0063194E"/>
    <w:rsid w:val="006437F5"/>
    <w:rsid w:val="006F6C32"/>
    <w:rsid w:val="00806041"/>
    <w:rsid w:val="008C41C4"/>
    <w:rsid w:val="00901D36"/>
    <w:rsid w:val="00946F0B"/>
    <w:rsid w:val="00B60C02"/>
    <w:rsid w:val="00BB13EA"/>
    <w:rsid w:val="00E7387C"/>
    <w:rsid w:val="00F3291F"/>
    <w:rsid w:val="00FD61B8"/>
    <w:rsid w:val="00F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EB082"/>
  <w15:docId w15:val="{65475BDD-FA05-4FE9-A35B-F11BB6F0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uiPriority w:val="34"/>
    <w:qFormat/>
    <w:rsid w:val="00351122"/>
    <w:pPr>
      <w:spacing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o-RO" w:eastAsia="ru-RU"/>
    </w:rPr>
  </w:style>
  <w:style w:type="table" w:styleId="TableGrid">
    <w:name w:val="Table Grid"/>
    <w:basedOn w:val="TableNormal"/>
    <w:uiPriority w:val="39"/>
    <w:rsid w:val="00351122"/>
    <w:pPr>
      <w:spacing w:after="0"/>
      <w:ind w:left="360" w:right="216"/>
      <w:jc w:val="both"/>
    </w:pPr>
    <w:rPr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51122"/>
    <w:pPr>
      <w:spacing w:after="0"/>
    </w:pPr>
    <w:rPr>
      <w:rFonts w:ascii="Calibri" w:eastAsia="Calibri" w:hAnsi="Calibri" w:cs="Calibri"/>
      <w:sz w:val="22"/>
      <w:szCs w:val="22"/>
      <w:lang w:val="ro-RO" w:eastAsia="ru-RU"/>
    </w:rPr>
  </w:style>
  <w:style w:type="character" w:styleId="Strong">
    <w:name w:val="Strong"/>
    <w:basedOn w:val="DefaultParagraphFont"/>
    <w:uiPriority w:val="22"/>
    <w:qFormat/>
    <w:rsid w:val="003511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7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Silvia Suvac</cp:lastModifiedBy>
  <cp:revision>11</cp:revision>
  <dcterms:created xsi:type="dcterms:W3CDTF">2025-07-13T19:15:00Z</dcterms:created>
  <dcterms:modified xsi:type="dcterms:W3CDTF">2025-07-30T06:32:00Z</dcterms:modified>
</cp:coreProperties>
</file>