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Клас: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№ уроку: 67</w:t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Модуль: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ІІІ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Тема уроку: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Корекція знань за ПО. М. Куліш «Народний Малахій». Робота над змістом твору. Дієприкметник як дієслівна форма, творення й особливості вживання.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bxb24xtd1i5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Мета: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 4, СК 2, СК 3, СК 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Адаптувати дискурс до різноманітних комунікативних ситуацій в особистому, шкільному, суспільному житті через вербальну взаємодію, виявляючи конструктивне ставлення та доброзичливість; інтерпретувати твори української літератури, демонструючи здатність критично мислити та прихильність до національних і загальнолюдських цінностей;  створювати власні усні і писемні тексти різних типів на різноманітних інформаційних носіях, застосовуючи норми сучасної української літературної мови (лексичні, граматичні, стилістичні) і демонструючи мовну впевненість, самостійність і оригінальність; виражати власну лінгвістичну і культурну ідентичність в європейському і світовому контексті, виявляючи емпатію та відкритість до лінгвістичного і культурного різноманіття.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right="209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gjdgxs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Тип уроку: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інтегрований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right="209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1vfro2nn077m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Одиниці компетенцій 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2.1; 3.2; 4.3; 5.2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br w:type="textWrapping"/>
        <w:t xml:space="preserve">На кінець уроку учень здатний:</w:t>
        <w:br w:type="textWrapping"/>
        <w:t xml:space="preserve">О 2: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Аналізувати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художній текст,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визначати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і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коментувати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тему, ідею, сюжет, систему образів.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br w:type="textWrapping"/>
        <w:t xml:space="preserve">О 3: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Знати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основні принципи жанрової системи літератури і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визначати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основні жанрові особливості художніх творів.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br w:type="textWrapping"/>
        <w:t xml:space="preserve">О 4: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Доцільно, стилістично виправдано і граматично правильно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використовувати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частини мови у власному мовленні.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right="209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 5: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Організовувати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і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планувати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навчальне співробітництво з учителем та однокласниками.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right="209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Обладнання: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підручник з української мови та літератури, роздатковий матеріал,  технічні засоби, дошка.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right="209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Орієнтовні види навчальної діяльності: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Визначення основних жанрових особливостей художнього твору. Післятекстові завдання, спрямовані на використання лексико-граматичного матеріалу в усному і писемному мовленні; на розвиток творчої активності та критичного мислення учнів.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right="209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360" w:lineRule="auto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Хід уроку:</w:t>
      </w:r>
    </w:p>
    <w:tbl>
      <w:tblPr>
        <w:tblStyle w:val="Table1"/>
        <w:tblW w:w="1522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1634"/>
        <w:gridCol w:w="1589"/>
        <w:gridCol w:w="8386"/>
        <w:gridCol w:w="2083"/>
        <w:gridCol w:w="962"/>
        <w:tblGridChange w:id="0">
          <w:tblGrid>
            <w:gridCol w:w="567"/>
            <w:gridCol w:w="1634"/>
            <w:gridCol w:w="1589"/>
            <w:gridCol w:w="8386"/>
            <w:gridCol w:w="2083"/>
            <w:gridCol w:w="962"/>
          </w:tblGrid>
        </w:tblGridChange>
      </w:tblGrid>
      <w:tr>
        <w:trPr>
          <w:cantSplit w:val="0"/>
          <w:trHeight w:val="486" w:hRule="atLeast"/>
          <w:tblHeader w:val="0"/>
        </w:trPr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Етапи уроку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Одиниці компетенцій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Зміст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Дидактичні стратегії (методи\форми діяльності\ ресурси)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Час 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Виклик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О3</w:t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О5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Актуалізація опорних знань про “червоний ренесанс”, розвиток театру, творчість Миколи Куліша.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Повідомлення про виставу “Народний Малахій” Леся Курбаса, що вийшла у 1927 р., вимогу радянської цензури переробити п’єсу, заборону в Радянському Союзі з 1929 р., постановки п’єси в діаспорі.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Лексичний коментар до комедії “Народний Малахій”: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значення імені Малахій - пророк, посланець Божий, складноскорочені терміни того часу: виконком - виконавчий комітет, адміністративний орган міста, начрайміл - начальник районної міліції, раднарком- рада народних комісарів, уряд України, суч. кабінет міністрів.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презентації 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повідомлення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Юні лінгвісти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хв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Осмислення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О2</w:t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О3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О4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36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Слово вчителя. “Народний Малахій” - особлива п’єса, де переживання персонажів викликають не співчуття, а сміх. Тому її часто називають трагікомедією. Головний герой - звичайна маленька людина, неосвічений, вихований у релігійних традиціях міщанин. Він живе серед таких же маленьких людей, які звикли ходити до церкви, справляти святкові застілля з родичами та сусідами і нічого не змінили у своєму житті й після революції. А Малахій так налякався революціних подій, що 2 роки сидів у чулані, читав революційні газети і збожеволів. У його голові переплутались старі релігійні уявлення з новими революційними і всі лозунги він став сприймати буквально. Він увірував в ідею створення революцією нової  людини  і вирішив: революція перемогла, значить, усі люди негайно повинні стати новими. Революційну метафору “голубі далі соціалізму” теж сприймає буквально і збирається йти у голубу даль.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Слово вчителя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хв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Розширення/ інтеграція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О2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О3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О4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Робота з тестом 1-2 дії.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Яке символічне найменування має місце проживання Малахія?  (містечко Вчорашнє, вулиця Міщанська)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Чому переживає дружина Мадахія Тарасовна? (налякалась, що він вийшов з дому, пішов отримувати паспорт і збирається кудись мандрувати - підготував ціпок і торбу з сухарями)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Якими планами Малахій ділиться з кумом (настала свобода і повага до людини -  йому  прийшов лист від уряду, тому він  має віднести у раднарком  власний проєкт негайного реформування людини в людину соціалізму)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Куди переноситься друга дія? (у раду народних комісарів)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Як ми дізнаємось про те, що  Малахій Стаканчик щодня приходить у раднарком? (з телефонної розмови двох коментантів ) Як його там сприймають? (як божевільного) Чому не проганяють? (бо в нього революційні ідеї)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Чому Малахій привів людей до урядових чиновників? (біля церкви вони поводили себе, на його погляд, неправильно; парубок хотів би спокусити дівчину, а жінка Аполінара умовляла  дівчину піти до неї працювати)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Чому Малахій відмовляється піти з донькою і кумом додому? (він по-революційному відкидає все минуле, а сім’ю називає божевільним домом) 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Чого він вимагає від коменданта? (щоб його проєкт було розглянуто негайно, щоб з’явився голова раднаркому і перевиховав релігійну бабу, щоб на його доповідь приїхали всі народні комісари)</w:t>
            </w:r>
          </w:p>
          <w:p w:rsidR="00000000" w:rsidDel="00000000" w:rsidP="00000000" w:rsidRDefault="00000000" w:rsidRPr="00000000" w14:paraId="00000054">
            <w:pPr>
              <w:spacing w:line="36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яких хитрощів вдались коменданти? (просять коменданта відвезти Малахія на дачу до міністрів, а насправді на Сабурову дачу у психіатричну лікарню)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Вправи з дієприкметниками.</w:t>
            </w:r>
          </w:p>
          <w:p w:rsidR="00000000" w:rsidDel="00000000" w:rsidP="00000000" w:rsidRDefault="00000000" w:rsidRPr="00000000" w14:paraId="00000056">
            <w:pPr>
              <w:spacing w:line="36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Знайдіть у виписаних з твору  “Народний Малахій” реченнях  дієприкметники, визначте їх дієслівні і прикметникові ознаки. З'ясуйте, від яких дієслів утворено дієприкметники, якими способами і засобами.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3"/>
              </w:numPr>
              <w:spacing w:line="36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Це в той, що полуплений? … 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3"/>
              </w:numPr>
              <w:spacing w:line="36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 ж Малахій Минович у чулані замурований… І краще б він замурований довіку сидів… 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3"/>
              </w:numPr>
              <w:spacing w:line="36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 й прикусила язика, бо повагом увіходив кум знесилений. 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3"/>
              </w:numPr>
              <w:spacing w:line="36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Куди, хрещений? Куди? 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3"/>
              </w:numPr>
              <w:spacing w:line="36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Істинно потрібні оновлені очі, щоб бачити їх. 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3"/>
              </w:numPr>
              <w:spacing w:line="36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Раптом ускочила старша дочка з убитою куркою.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3"/>
              </w:numPr>
              <w:spacing w:line="36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сто крат дужче зворушений і потрясений я од революції. 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3"/>
              </w:numPr>
              <w:spacing w:line="36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 ним розгублені, аж налякані, протовпились: дідок у дармовисі, з парасолькою, колишній воєнний в галіфе, літня дама в брилику з тремтячим рожевим пером, покрашена панночка, бліда дівчина, застарений парубок. 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3"/>
              </w:numPr>
              <w:spacing w:line="36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 вже входив у комендатуру кум, небритий, суворий.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4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Який з дієприкметників зазнав субстантивації (перейшов у іменники)?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Робота з текстом твору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Юні мовознавці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Коментоване письмо</w:t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хв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" w:hRule="atLeast"/>
          <w:tblHeader w:val="0"/>
        </w:trPr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Рефлексія</w:t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8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8B">
            <w:pPr>
              <w:spacing w:line="36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Перегляд відповідних сцен кінофільму “Народний Малахій!”  1991 р.</w:t>
            </w:r>
          </w:p>
          <w:p w:rsidR="00000000" w:rsidDel="00000000" w:rsidP="00000000" w:rsidRDefault="00000000" w:rsidRPr="00000000" w14:paraId="0000008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160"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</w:tcPr>
          <w:p w:rsidR="00000000" w:rsidDel="00000000" w:rsidP="00000000" w:rsidRDefault="00000000" w:rsidRPr="00000000" w14:paraId="0000008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хв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       </w:t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10" w:customStyle="1">
    <w:name w:val="Сетка таблицы1"/>
    <w:basedOn w:val="a1"/>
    <w:next w:val="a4"/>
    <w:uiPriority w:val="59"/>
    <w:rsid w:val="000E10EC"/>
    <w:pPr>
      <w:spacing w:after="0" w:line="240" w:lineRule="auto"/>
    </w:pPr>
    <w:rPr>
      <w:rFonts w:cs="Times New Roman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a4">
    <w:name w:val="Table Grid"/>
    <w:basedOn w:val="a1"/>
    <w:uiPriority w:val="59"/>
    <w:rsid w:val="000E10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5">
    <w:name w:val="Emphasis"/>
    <w:basedOn w:val="a0"/>
    <w:uiPriority w:val="20"/>
    <w:qFormat w:val="1"/>
    <w:rsid w:val="00097824"/>
    <w:rPr>
      <w:i w:val="1"/>
      <w:iCs w:val="1"/>
    </w:rPr>
  </w:style>
  <w:style w:type="paragraph" w:styleId="a6">
    <w:name w:val="Normal (Web)"/>
    <w:basedOn w:val="a"/>
    <w:uiPriority w:val="99"/>
    <w:semiHidden w:val="1"/>
    <w:unhideWhenUsed w:val="1"/>
    <w:rsid w:val="00B55D4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7">
    <w:name w:val="Strong"/>
    <w:basedOn w:val="a0"/>
    <w:uiPriority w:val="22"/>
    <w:qFormat w:val="1"/>
    <w:rsid w:val="0049674D"/>
    <w:rPr>
      <w:b w:val="1"/>
      <w:bCs w:val="1"/>
    </w:rPr>
  </w:style>
  <w:style w:type="character" w:styleId="a8">
    <w:name w:val="Hyperlink"/>
    <w:basedOn w:val="a0"/>
    <w:uiPriority w:val="99"/>
    <w:semiHidden w:val="1"/>
    <w:unhideWhenUsed w:val="1"/>
    <w:rsid w:val="0049674D"/>
    <w:rPr>
      <w:color w:val="0000ff"/>
      <w:u w:val="single"/>
    </w:rPr>
  </w:style>
  <w:style w:type="paragraph" w:styleId="a9">
    <w:name w:val="No Spacing"/>
    <w:uiPriority w:val="1"/>
    <w:qFormat w:val="1"/>
    <w:rsid w:val="0049674D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 w:val="1"/>
    <w:unhideWhenUsed w:val="1"/>
    <w:rsid w:val="00DC1B2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b" w:customStyle="1">
    <w:name w:val="Текст выноски Знак"/>
    <w:basedOn w:val="a0"/>
    <w:link w:val="aa"/>
    <w:uiPriority w:val="99"/>
    <w:semiHidden w:val="1"/>
    <w:rsid w:val="00DC1B20"/>
    <w:rPr>
      <w:rFonts w:ascii="Tahoma" w:cs="Tahoma" w:hAnsi="Tahoma"/>
      <w:sz w:val="16"/>
      <w:szCs w:val="16"/>
    </w:rPr>
  </w:style>
  <w:style w:type="table" w:styleId="ad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fxKHQjV/w1gw9D3Tm3ycWDCReQ==">CgMxLjAyDmguYnhiMjR4dGQxaTV6MghoLmdqZGd4czIOaC4xdmZybzJubjA3N204AHIhMXhkNTJNVnNmRkRWU2t3bENTei00enV1RE80OGd5VF85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2024-07-20T09:59:00Z</dcterms:created>
  <dc:creator>ASUS</dc:creator>
</cp:coreProperties>
</file>