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6C559">
      <w:pPr>
        <w:jc w:val="center"/>
        <w:rPr>
          <w:rFonts w:hint="default" w:ascii="Times New Roman" w:hAnsi="Times New Roman" w:cs="Times New Roman"/>
          <w:b/>
          <w:sz w:val="24"/>
          <w:szCs w:val="24"/>
          <w:rtl w:val="0"/>
          <w:lang w:val="ro-RO"/>
        </w:rPr>
      </w:pPr>
      <w:r>
        <w:rPr>
          <w:rFonts w:hint="default" w:ascii="Times New Roman" w:hAnsi="Times New Roman" w:cs="Times New Roman"/>
          <w:b/>
          <w:sz w:val="24"/>
          <w:szCs w:val="24"/>
          <w:rtl w:val="0"/>
          <w:lang w:val="ro-RO"/>
        </w:rPr>
        <w:t>Proiect didactic</w:t>
      </w:r>
    </w:p>
    <w:p w14:paraId="3FE24C40">
      <w:pPr>
        <w:rPr>
          <w:rFonts w:hint="default" w:ascii="Times New Roman" w:hAnsi="Times New Roman" w:cs="Times New Roman"/>
          <w:sz w:val="24"/>
          <w:szCs w:val="24"/>
        </w:rPr>
      </w:pPr>
      <w:r>
        <w:rPr>
          <w:rFonts w:hint="default" w:ascii="Times New Roman" w:hAnsi="Times New Roman" w:cs="Times New Roman"/>
          <w:b/>
          <w:sz w:val="24"/>
          <w:szCs w:val="24"/>
          <w:rtl w:val="0"/>
        </w:rPr>
        <w:t xml:space="preserve">Disciplina de învățământ: </w:t>
      </w:r>
      <w:r>
        <w:rPr>
          <w:rFonts w:hint="default" w:ascii="Times New Roman" w:hAnsi="Times New Roman" w:cs="Times New Roman"/>
          <w:sz w:val="24"/>
          <w:szCs w:val="24"/>
          <w:rtl w:val="0"/>
        </w:rPr>
        <w:t>Educația plastică</w:t>
      </w:r>
    </w:p>
    <w:p w14:paraId="50FE04A2">
      <w:pPr>
        <w:rPr>
          <w:rFonts w:hint="default" w:ascii="Times New Roman" w:hAnsi="Times New Roman" w:cs="Times New Roman"/>
          <w:sz w:val="24"/>
          <w:szCs w:val="24"/>
        </w:rPr>
      </w:pPr>
      <w:r>
        <w:rPr>
          <w:rFonts w:hint="default" w:ascii="Times New Roman" w:hAnsi="Times New Roman" w:cs="Times New Roman"/>
          <w:b/>
          <w:sz w:val="24"/>
          <w:szCs w:val="24"/>
          <w:rtl w:val="0"/>
        </w:rPr>
        <w:t xml:space="preserve">Clasa: </w:t>
      </w:r>
      <w:r>
        <w:rPr>
          <w:rFonts w:hint="default" w:ascii="Times New Roman" w:hAnsi="Times New Roman" w:cs="Times New Roman"/>
          <w:sz w:val="24"/>
          <w:szCs w:val="24"/>
          <w:rtl w:val="0"/>
        </w:rPr>
        <w:t>VII-a</w:t>
      </w:r>
    </w:p>
    <w:p w14:paraId="00C5BA0F">
      <w:pPr>
        <w:rPr>
          <w:rFonts w:hint="default" w:ascii="Times New Roman" w:hAnsi="Times New Roman" w:cs="Times New Roman"/>
          <w:b/>
          <w:sz w:val="24"/>
          <w:szCs w:val="24"/>
          <w:lang w:val="ro-RO"/>
        </w:rPr>
      </w:pPr>
      <w:r>
        <w:rPr>
          <w:rFonts w:hint="default" w:ascii="Times New Roman" w:hAnsi="Times New Roman" w:cs="Times New Roman"/>
          <w:b/>
          <w:sz w:val="24"/>
          <w:szCs w:val="24"/>
          <w:rtl w:val="0"/>
        </w:rPr>
        <w:t>Data</w:t>
      </w:r>
      <w:r>
        <w:rPr>
          <w:rFonts w:hint="default" w:ascii="Times New Roman" w:hAnsi="Times New Roman" w:cs="Times New Roman"/>
          <w:b/>
          <w:sz w:val="24"/>
          <w:szCs w:val="24"/>
          <w:rtl w:val="0"/>
          <w:lang w:val="ro-RO"/>
        </w:rPr>
        <w:t>:</w:t>
      </w:r>
    </w:p>
    <w:p w14:paraId="2E9C40C8">
      <w:pPr>
        <w:rPr>
          <w:rFonts w:hint="default" w:ascii="Times New Roman" w:hAnsi="Times New Roman" w:cs="Times New Roman"/>
          <w:sz w:val="24"/>
          <w:szCs w:val="24"/>
          <w:rtl w:val="0"/>
        </w:rPr>
      </w:pPr>
      <w:r>
        <w:rPr>
          <w:rFonts w:hint="default" w:ascii="Times New Roman" w:hAnsi="Times New Roman" w:cs="Times New Roman"/>
          <w:b/>
          <w:sz w:val="24"/>
          <w:szCs w:val="24"/>
          <w:rtl w:val="0"/>
        </w:rPr>
        <w:t>Modulul :</w:t>
      </w:r>
      <w:r>
        <w:rPr>
          <w:rFonts w:hint="default" w:ascii="Times New Roman" w:hAnsi="Times New Roman" w:cs="Times New Roman"/>
          <w:sz w:val="24"/>
          <w:szCs w:val="24"/>
          <w:rtl w:val="0"/>
        </w:rPr>
        <w:t xml:space="preserve"> </w:t>
      </w:r>
    </w:p>
    <w:p w14:paraId="50106EF2">
      <w:pPr>
        <w:rPr>
          <w:color w:val="000000"/>
        </w:rPr>
      </w:pPr>
      <w:r>
        <w:rPr>
          <w:rFonts w:hint="default" w:ascii="Times New Roman" w:hAnsi="Times New Roman" w:cs="Times New Roman"/>
          <w:b/>
          <w:sz w:val="24"/>
          <w:szCs w:val="24"/>
          <w:rtl w:val="0"/>
        </w:rPr>
        <w:t xml:space="preserve">Subiectul lecției: </w:t>
      </w:r>
      <w:r>
        <w:rPr>
          <w:color w:val="000000"/>
        </w:rPr>
        <w:t xml:space="preserve"> </w:t>
      </w:r>
      <w:r>
        <w:rPr>
          <w:rFonts w:hint="default" w:ascii="Times New Roman" w:hAnsi="Times New Roman" w:cs="Times New Roman"/>
          <w:color w:val="000000"/>
          <w:sz w:val="24"/>
          <w:szCs w:val="24"/>
        </w:rPr>
        <w:t>Proiect STEAM: „Răsfăț prin arte</w:t>
      </w:r>
      <w:r>
        <w:rPr>
          <w:color w:val="000000"/>
        </w:rPr>
        <w:t>”</w:t>
      </w:r>
    </w:p>
    <w:p w14:paraId="4F3142A0">
      <w:pPr>
        <w:rPr>
          <w:rFonts w:hint="default" w:ascii="Times New Roman" w:hAnsi="Times New Roman" w:cs="Times New Roman"/>
          <w:b/>
          <w:sz w:val="24"/>
          <w:szCs w:val="24"/>
          <w:lang w:val="ro-RO"/>
        </w:rPr>
      </w:pPr>
      <w:r>
        <w:rPr>
          <w:rFonts w:hint="default" w:ascii="Times New Roman" w:hAnsi="Times New Roman" w:cs="Times New Roman"/>
          <w:b/>
          <w:sz w:val="24"/>
          <w:szCs w:val="24"/>
          <w:rtl w:val="0"/>
        </w:rPr>
        <w:t>Tipul lecției:</w:t>
      </w:r>
      <w:r>
        <w:rPr>
          <w:rFonts w:hint="default" w:ascii="Times New Roman" w:hAnsi="Times New Roman" w:cs="Times New Roman"/>
          <w:sz w:val="24"/>
          <w:szCs w:val="24"/>
          <w:rtl w:val="0"/>
        </w:rPr>
        <w:t xml:space="preserve"> </w:t>
      </w:r>
      <w:r>
        <w:rPr>
          <w:rFonts w:hint="default" w:ascii="Times New Roman" w:hAnsi="Times New Roman" w:cs="Times New Roman"/>
          <w:sz w:val="24"/>
          <w:szCs w:val="24"/>
          <w:rtl w:val="0"/>
          <w:lang w:val="ro-RO"/>
        </w:rPr>
        <w:t>ES/ STEAM</w:t>
      </w:r>
    </w:p>
    <w:p w14:paraId="78A82366">
      <w:pPr>
        <w:rPr>
          <w:rFonts w:hint="default" w:ascii="Times New Roman" w:hAnsi="Times New Roman" w:cs="Times New Roman"/>
          <w:b/>
          <w:sz w:val="24"/>
          <w:szCs w:val="24"/>
          <w:rtl w:val="0"/>
        </w:rPr>
      </w:pPr>
      <w:r>
        <w:rPr>
          <w:rFonts w:hint="default" w:ascii="Times New Roman" w:hAnsi="Times New Roman" w:cs="Times New Roman"/>
          <w:b/>
          <w:sz w:val="24"/>
          <w:szCs w:val="24"/>
          <w:rtl w:val="0"/>
        </w:rPr>
        <w:t>Unități de competență:</w:t>
      </w:r>
    </w:p>
    <w:p w14:paraId="0DBF5A54">
      <w:pPr>
        <w:rPr>
          <w:rFonts w:hint="default" w:ascii="Times New Roman" w:hAnsi="Times New Roman" w:cs="Times New Roman"/>
          <w:b/>
          <w:sz w:val="24"/>
          <w:szCs w:val="24"/>
          <w:rtl w:val="0"/>
        </w:rPr>
      </w:pPr>
      <w:r>
        <w:rPr>
          <w:rFonts w:hint="default" w:ascii="Times New Roman" w:hAnsi="Times New Roman" w:cs="Times New Roman"/>
          <w:color w:val="000000"/>
          <w:sz w:val="24"/>
          <w:szCs w:val="24"/>
        </w:rPr>
        <w:t xml:space="preserve">4.3. Valorizarea istoriei artelor conteporane și moderne în diverse proiecte creative. </w:t>
      </w:r>
    </w:p>
    <w:p w14:paraId="4F7F12F8">
      <w:pPr>
        <w:jc w:val="center"/>
        <w:rPr>
          <w:rFonts w:hint="default" w:ascii="Times New Roman" w:hAnsi="Times New Roman" w:cs="Times New Roman"/>
          <w:b/>
          <w:color w:val="00FF00"/>
          <w:sz w:val="24"/>
          <w:szCs w:val="24"/>
        </w:rPr>
      </w:pPr>
      <w:r>
        <w:rPr>
          <w:rFonts w:hint="default" w:ascii="Times New Roman" w:hAnsi="Times New Roman" w:cs="Times New Roman"/>
          <w:b/>
          <w:sz w:val="24"/>
          <w:szCs w:val="24"/>
          <w:rtl w:val="0"/>
        </w:rPr>
        <w:t>Obiectivele lecției:</w:t>
      </w:r>
    </w:p>
    <w:p w14:paraId="31E74032">
      <w:pPr>
        <w:rPr>
          <w:rFonts w:hint="default" w:ascii="Times New Roman" w:hAnsi="Times New Roman" w:cs="Times New Roman"/>
          <w:sz w:val="24"/>
          <w:szCs w:val="24"/>
          <w:rtl w:val="0"/>
        </w:rPr>
      </w:pPr>
      <w:r>
        <w:rPr>
          <w:rFonts w:hint="default" w:ascii="Times New Roman" w:hAnsi="Times New Roman" w:cs="Times New Roman"/>
          <w:sz w:val="24"/>
          <w:szCs w:val="24"/>
          <w:rtl w:val="0"/>
        </w:rPr>
        <w:t>La finele lecției elevii vor fi capabili :</w:t>
      </w:r>
    </w:p>
    <w:p w14:paraId="23A6B961">
      <w:pPr>
        <w:ind w:firstLine="240" w:firstLineChars="100"/>
        <w:rPr>
          <w:rFonts w:hint="default" w:ascii="Times New Roman" w:hAnsi="Times New Roman" w:cs="Times New Roman"/>
          <w:sz w:val="24"/>
          <w:szCs w:val="24"/>
          <w:lang w:val="ro-RO"/>
        </w:rPr>
      </w:pPr>
      <w:r>
        <w:rPr>
          <w:rFonts w:hint="default" w:ascii="Times New Roman" w:hAnsi="Times New Roman" w:cs="Times New Roman"/>
          <w:sz w:val="24"/>
          <w:szCs w:val="24"/>
          <w:lang w:val="ro-RO"/>
        </w:rPr>
        <w:t>O1. Să realizeze un produs care reflectă tema proiectului.</w:t>
      </w:r>
    </w:p>
    <w:p w14:paraId="1481C526">
      <w:pPr>
        <w:ind w:firstLine="240" w:firstLineChars="100"/>
        <w:rPr>
          <w:rFonts w:hint="default" w:ascii="Times New Roman" w:hAnsi="Times New Roman" w:cs="Times New Roman"/>
          <w:sz w:val="24"/>
          <w:szCs w:val="24"/>
          <w:lang w:val="ro-RO"/>
        </w:rPr>
      </w:pPr>
      <w:r>
        <w:rPr>
          <w:rFonts w:hint="default" w:ascii="Times New Roman" w:hAnsi="Times New Roman" w:cs="Times New Roman"/>
          <w:sz w:val="24"/>
          <w:szCs w:val="24"/>
          <w:lang w:val="ro-RO"/>
        </w:rPr>
        <w:t>O2. Să realizeaze conținutul corect, utilizând limbajul specific artelor vizual-plastice .</w:t>
      </w:r>
    </w:p>
    <w:p w14:paraId="655C4A19">
      <w:pPr>
        <w:numPr>
          <w:ilvl w:val="0"/>
          <w:numId w:val="0"/>
        </w:numPr>
        <w:ind w:firstLine="240" w:firstLineChars="100"/>
        <w:rPr>
          <w:rFonts w:hint="default" w:ascii="Times New Roman" w:hAnsi="Times New Roman" w:cs="Times New Roman"/>
          <w:sz w:val="24"/>
          <w:szCs w:val="24"/>
          <w:lang w:val="ro-RO"/>
        </w:rPr>
      </w:pPr>
      <w:r>
        <w:rPr>
          <w:rFonts w:hint="default" w:ascii="Times New Roman" w:hAnsi="Times New Roman" w:cs="Times New Roman"/>
          <w:sz w:val="24"/>
          <w:szCs w:val="24"/>
          <w:lang w:val="ro-RO"/>
        </w:rPr>
        <w:t>O3. Să utilizeze diverse surse informaționale: foto,audio//vizuale/ portofoliu, digitale, enciclopedii etc pentru realizarea  scopului propus.</w:t>
      </w:r>
    </w:p>
    <w:p w14:paraId="559A00DA">
      <w:pPr>
        <w:numPr>
          <w:ilvl w:val="0"/>
          <w:numId w:val="0"/>
        </w:numPr>
        <w:ind w:firstLine="240" w:firstLineChars="100"/>
        <w:rPr>
          <w:rFonts w:hint="default" w:ascii="Times New Roman" w:hAnsi="Times New Roman" w:cs="Times New Roman"/>
          <w:sz w:val="24"/>
          <w:szCs w:val="24"/>
          <w:lang w:val="ro-RO"/>
        </w:rPr>
      </w:pPr>
      <w:r>
        <w:rPr>
          <w:rFonts w:hint="default" w:ascii="Times New Roman" w:hAnsi="Times New Roman" w:cs="Times New Roman"/>
          <w:sz w:val="24"/>
          <w:szCs w:val="24"/>
          <w:lang w:val="ro-RO"/>
        </w:rPr>
        <w:t>O4. Să prezinte, argumenteze și descrie etapele de cercetare.</w:t>
      </w:r>
    </w:p>
    <w:p w14:paraId="32889BB5">
      <w:pPr>
        <w:rPr>
          <w:rFonts w:hint="default" w:ascii="Times New Roman" w:hAnsi="Times New Roman" w:cs="Times New Roman"/>
          <w:sz w:val="24"/>
          <w:szCs w:val="24"/>
          <w:rtl w:val="0"/>
        </w:rPr>
      </w:pPr>
    </w:p>
    <w:p w14:paraId="728B21D6">
      <w:pPr>
        <w:rPr>
          <w:rFonts w:hint="default" w:ascii="Times New Roman" w:hAnsi="Times New Roman" w:cs="Times New Roman"/>
          <w:sz w:val="24"/>
          <w:szCs w:val="24"/>
        </w:rPr>
      </w:pPr>
    </w:p>
    <w:p w14:paraId="20D2D0A3">
      <w:pPr>
        <w:rPr>
          <w:rFonts w:hint="default" w:ascii="Times New Roman" w:hAnsi="Times New Roman" w:cs="Times New Roman"/>
          <w:sz w:val="24"/>
          <w:szCs w:val="24"/>
        </w:rPr>
      </w:pPr>
    </w:p>
    <w:p w14:paraId="64D1C013">
      <w:pPr>
        <w:rPr>
          <w:rFonts w:hint="default" w:ascii="Times New Roman" w:hAnsi="Times New Roman" w:cs="Times New Roman"/>
          <w:sz w:val="24"/>
          <w:szCs w:val="24"/>
        </w:rPr>
      </w:pPr>
    </w:p>
    <w:p w14:paraId="10772C85">
      <w:pPr>
        <w:rPr>
          <w:rFonts w:hint="default" w:ascii="Times New Roman" w:hAnsi="Times New Roman" w:cs="Times New Roman"/>
          <w:sz w:val="24"/>
          <w:szCs w:val="24"/>
        </w:rPr>
      </w:pPr>
    </w:p>
    <w:p w14:paraId="2674CC60">
      <w:pPr>
        <w:rPr>
          <w:rFonts w:hint="default" w:ascii="Times New Roman" w:hAnsi="Times New Roman" w:cs="Times New Roman"/>
          <w:sz w:val="24"/>
          <w:szCs w:val="24"/>
        </w:rPr>
      </w:pPr>
    </w:p>
    <w:p w14:paraId="69FBE695">
      <w:pPr>
        <w:rPr>
          <w:rFonts w:hint="default" w:ascii="Times New Roman" w:hAnsi="Times New Roman" w:cs="Times New Roman"/>
          <w:sz w:val="24"/>
          <w:szCs w:val="24"/>
        </w:rPr>
      </w:pPr>
    </w:p>
    <w:p w14:paraId="53E35D54">
      <w:pPr>
        <w:rPr>
          <w:rFonts w:hint="default" w:ascii="Times New Roman" w:hAnsi="Times New Roman" w:cs="Times New Roman"/>
          <w:sz w:val="24"/>
          <w:szCs w:val="24"/>
        </w:rPr>
      </w:pPr>
    </w:p>
    <w:p w14:paraId="6936B33F">
      <w:pPr>
        <w:rPr>
          <w:rFonts w:hint="default" w:ascii="Times New Roman" w:hAnsi="Times New Roman" w:cs="Times New Roman"/>
          <w:sz w:val="24"/>
          <w:szCs w:val="24"/>
        </w:rPr>
      </w:pPr>
    </w:p>
    <w:p w14:paraId="3053CD80">
      <w:pPr>
        <w:rPr>
          <w:rFonts w:hint="default" w:ascii="Times New Roman" w:hAnsi="Times New Roman" w:cs="Times New Roman"/>
          <w:sz w:val="24"/>
          <w:szCs w:val="24"/>
        </w:rPr>
      </w:pPr>
    </w:p>
    <w:p w14:paraId="490B9451">
      <w:pPr>
        <w:rPr>
          <w:rFonts w:hint="default" w:ascii="Times New Roman" w:hAnsi="Times New Roman" w:cs="Times New Roman"/>
          <w:sz w:val="24"/>
          <w:szCs w:val="24"/>
        </w:rPr>
      </w:pPr>
    </w:p>
    <w:p w14:paraId="6FDAEA04">
      <w:pPr>
        <w:rPr>
          <w:rFonts w:hint="default" w:ascii="Times New Roman" w:hAnsi="Times New Roman" w:cs="Times New Roman"/>
          <w:sz w:val="24"/>
          <w:szCs w:val="24"/>
          <w:lang w:val="ro-RO"/>
        </w:rPr>
      </w:pPr>
    </w:p>
    <w:p w14:paraId="5600F8B7">
      <w:pPr>
        <w:rPr>
          <w:rFonts w:hint="default" w:ascii="Times New Roman" w:hAnsi="Times New Roman" w:cs="Times New Roman"/>
          <w:b/>
          <w:bCs/>
          <w:sz w:val="24"/>
          <w:szCs w:val="24"/>
          <w:lang w:val="ro-RO"/>
        </w:rPr>
      </w:pPr>
    </w:p>
    <w:p w14:paraId="45E75CC0">
      <w:pPr>
        <w:rPr>
          <w:rFonts w:hint="default" w:ascii="Times New Roman" w:hAnsi="Times New Roman" w:cs="Times New Roman"/>
          <w:b/>
          <w:bCs/>
          <w:sz w:val="24"/>
          <w:szCs w:val="24"/>
          <w:lang w:val="ro-RO"/>
        </w:rPr>
      </w:pPr>
      <w:bookmarkStart w:id="0" w:name="_GoBack"/>
      <w:bookmarkEnd w:id="0"/>
      <w:r>
        <w:rPr>
          <w:rFonts w:hint="default" w:ascii="Times New Roman" w:hAnsi="Times New Roman" w:cs="Times New Roman"/>
          <w:b/>
          <w:bCs/>
          <w:sz w:val="24"/>
          <w:szCs w:val="24"/>
          <w:lang w:val="ro-RO"/>
        </w:rPr>
        <w:t>Sarcini de lucru:</w:t>
      </w:r>
    </w:p>
    <w:p w14:paraId="42222968">
      <w:pPr>
        <w:numPr>
          <w:ilvl w:val="0"/>
          <w:numId w:val="0"/>
        </w:numPr>
        <w:rPr>
          <w:rFonts w:hint="default" w:ascii="Times New Roman" w:hAnsi="Times New Roman" w:cs="Times New Roman"/>
          <w:b/>
          <w:bCs/>
          <w:i/>
          <w:iCs/>
          <w:sz w:val="24"/>
          <w:szCs w:val="24"/>
          <w:lang w:val="en-US"/>
        </w:rPr>
      </w:pPr>
      <w:r>
        <w:rPr>
          <w:rFonts w:hint="default" w:ascii="Times New Roman" w:hAnsi="Times New Roman" w:cs="Times New Roman"/>
          <w:b/>
          <w:bCs/>
          <w:i/>
          <w:iCs/>
          <w:sz w:val="24"/>
          <w:szCs w:val="24"/>
          <w:lang w:val="ro-RO"/>
        </w:rPr>
        <w:t>1.Etapa de cercetare:</w:t>
      </w:r>
      <w:r>
        <w:rPr>
          <w:rFonts w:hint="default" w:ascii="Times New Roman" w:hAnsi="Times New Roman" w:cs="Times New Roman"/>
          <w:b/>
          <w:bCs/>
          <w:i/>
          <w:iCs/>
          <w:sz w:val="24"/>
          <w:szCs w:val="24"/>
          <w:lang w:val="en-US"/>
        </w:rPr>
        <w:t xml:space="preserve"> </w:t>
      </w:r>
    </w:p>
    <w:p w14:paraId="6E46091F">
      <w:pPr>
        <w:numPr>
          <w:ilvl w:val="0"/>
          <w:numId w:val="0"/>
        </w:numPr>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 </w:t>
      </w:r>
      <w:r>
        <w:rPr>
          <w:rFonts w:hint="default" w:ascii="Times New Roman" w:hAnsi="Times New Roman"/>
          <w:sz w:val="24"/>
          <w:szCs w:val="24"/>
          <w:lang w:val="ro-RO"/>
        </w:rPr>
        <w:fldChar w:fldCharType="begin"/>
      </w:r>
      <w:r>
        <w:rPr>
          <w:rFonts w:hint="default" w:ascii="Times New Roman" w:hAnsi="Times New Roman"/>
          <w:sz w:val="24"/>
          <w:szCs w:val="24"/>
          <w:lang w:val="ro-RO"/>
        </w:rPr>
        <w:instrText xml:space="preserve"> HYPERLINK "https://youtu.be/8aqO1fwzmLI" </w:instrText>
      </w:r>
      <w:r>
        <w:rPr>
          <w:rFonts w:hint="default" w:ascii="Times New Roman" w:hAnsi="Times New Roman"/>
          <w:sz w:val="24"/>
          <w:szCs w:val="24"/>
          <w:lang w:val="ro-RO"/>
        </w:rPr>
        <w:fldChar w:fldCharType="separate"/>
      </w:r>
      <w:r>
        <w:rPr>
          <w:rStyle w:val="5"/>
          <w:rFonts w:hint="default" w:ascii="Times New Roman" w:hAnsi="Times New Roman"/>
          <w:sz w:val="24"/>
          <w:szCs w:val="24"/>
          <w:lang w:val="ro-RO"/>
        </w:rPr>
        <w:t>https://youtu.be/8aqO1fwzmLI</w:t>
      </w:r>
      <w:r>
        <w:rPr>
          <w:rFonts w:hint="default" w:ascii="Times New Roman" w:hAnsi="Times New Roman"/>
          <w:sz w:val="24"/>
          <w:szCs w:val="24"/>
          <w:lang w:val="ro-RO"/>
        </w:rPr>
        <w:fldChar w:fldCharType="end"/>
      </w:r>
      <w:r>
        <w:rPr>
          <w:rFonts w:hint="default" w:ascii="Times New Roman" w:hAnsi="Times New Roman"/>
          <w:sz w:val="24"/>
          <w:szCs w:val="24"/>
          <w:lang w:val="ro-RO"/>
        </w:rPr>
        <w:t xml:space="preserve">  (sursă You Tube)</w:t>
      </w:r>
    </w:p>
    <w:p w14:paraId="0E079282">
      <w:pPr>
        <w:pStyle w:val="6"/>
        <w:keepNext w:val="0"/>
        <w:keepLines w:val="0"/>
        <w:widowControl/>
        <w:suppressLineNumbers w:val="0"/>
        <w:shd w:val="clear" w:fill="FFFFFF"/>
        <w:spacing w:before="0" w:beforeAutospacing="0" w:after="288" w:afterAutospacing="0" w:line="12" w:lineRule="atLeast"/>
        <w:ind w:left="0" w:firstLine="0"/>
        <w:jc w:val="both"/>
        <w:rPr>
          <w:rFonts w:hint="default" w:ascii="Times New Roman" w:hAnsi="Times New Roman" w:eastAsia="Georgia" w:cs="Times New Roman"/>
          <w:i w:val="0"/>
          <w:iCs w:val="0"/>
          <w:caps w:val="0"/>
          <w:color w:val="222222"/>
          <w:spacing w:val="0"/>
          <w:sz w:val="24"/>
          <w:szCs w:val="24"/>
          <w:shd w:val="clear" w:fill="FFFFFF"/>
          <w:lang w:val="ro-RO"/>
        </w:rPr>
      </w:pPr>
      <w:r>
        <w:rPr>
          <w:rFonts w:hint="default" w:ascii="Times New Roman" w:hAnsi="Times New Roman" w:cs="Times New Roman"/>
          <w:sz w:val="24"/>
          <w:szCs w:val="24"/>
          <w:lang w:val="ro-RO"/>
        </w:rPr>
        <w:t xml:space="preserve">- Matematică: </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begin"/>
      </w:r>
      <w:r>
        <w:rPr>
          <w:rStyle w:val="7"/>
          <w:rFonts w:hint="default" w:ascii="Times New Roman" w:hAnsi="Times New Roman" w:eastAsia="Georgia" w:cs="Times New Roman"/>
          <w:b w:val="0"/>
          <w:bCs w:val="0"/>
          <w:i w:val="0"/>
          <w:iCs w:val="0"/>
          <w:caps w:val="0"/>
          <w:color w:val="auto"/>
          <w:spacing w:val="0"/>
          <w:sz w:val="24"/>
          <w:szCs w:val="24"/>
          <w:u w:val="none"/>
          <w:shd w:val="clear" w:fill="FFFFFF"/>
        </w:rPr>
        <w:instrText xml:space="preserve"> HYPERLINK "https://viataverdeviu.ro/15-exemple-stranii-din-natura-ale-proportiei-de-aur" </w:instrTex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separate"/>
      </w:r>
      <w:r>
        <w:rPr>
          <w:rStyle w:val="5"/>
          <w:rFonts w:hint="default" w:ascii="Times New Roman" w:hAnsi="Times New Roman" w:eastAsia="Georgia" w:cs="Times New Roman"/>
          <w:b w:val="0"/>
          <w:bCs w:val="0"/>
          <w:i w:val="0"/>
          <w:iCs w:val="0"/>
          <w:caps w:val="0"/>
          <w:color w:val="auto"/>
          <w:spacing w:val="0"/>
          <w:sz w:val="24"/>
          <w:szCs w:val="24"/>
          <w:u w:val="none"/>
          <w:shd w:val="clear" w:fill="FFFFFF"/>
        </w:rPr>
        <w:t>Faimosul</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end"/>
      </w:r>
      <w:r>
        <w:rPr>
          <w:rStyle w:val="7"/>
          <w:rFonts w:hint="default" w:ascii="Times New Roman" w:hAnsi="Times New Roman" w:eastAsia="Georgia" w:cs="Times New Roman"/>
          <w:b w:val="0"/>
          <w:bCs w:val="0"/>
          <w:i w:val="0"/>
          <w:iCs w:val="0"/>
          <w:caps w:val="0"/>
          <w:color w:val="auto"/>
          <w:spacing w:val="0"/>
          <w:sz w:val="24"/>
          <w:szCs w:val="24"/>
          <w:shd w:val="clear" w:fill="FFFFFF"/>
        </w:rPr>
        <w:t> </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begin"/>
      </w:r>
      <w:r>
        <w:rPr>
          <w:rStyle w:val="7"/>
          <w:rFonts w:hint="default" w:ascii="Times New Roman" w:hAnsi="Times New Roman" w:eastAsia="Georgia" w:cs="Times New Roman"/>
          <w:b w:val="0"/>
          <w:bCs w:val="0"/>
          <w:i w:val="0"/>
          <w:iCs w:val="0"/>
          <w:caps w:val="0"/>
          <w:color w:val="auto"/>
          <w:spacing w:val="0"/>
          <w:sz w:val="24"/>
          <w:szCs w:val="24"/>
          <w:u w:val="none"/>
          <w:shd w:val="clear" w:fill="FFFFFF"/>
        </w:rPr>
        <w:instrText xml:space="preserve"> HYPERLINK "https://viataverdeviu.ro/15-exemple-stranii-din-natura-ale-proportiei-de-aur" </w:instrTex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separate"/>
      </w:r>
      <w:r>
        <w:rPr>
          <w:rStyle w:val="5"/>
          <w:rFonts w:hint="default" w:ascii="Times New Roman" w:hAnsi="Times New Roman" w:eastAsia="Georgia" w:cs="Times New Roman"/>
          <w:b w:val="0"/>
          <w:bCs w:val="0"/>
          <w:i w:val="0"/>
          <w:iCs w:val="0"/>
          <w:caps w:val="0"/>
          <w:color w:val="auto"/>
          <w:spacing w:val="0"/>
          <w:sz w:val="24"/>
          <w:szCs w:val="24"/>
          <w:u w:val="none"/>
          <w:shd w:val="clear" w:fill="FFFFFF"/>
        </w:rPr>
        <w:t>Șir al lui Fibonacci</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end"/>
      </w:r>
      <w:r>
        <w:rPr>
          <w:rStyle w:val="7"/>
          <w:rFonts w:hint="default" w:ascii="Times New Roman" w:hAnsi="Times New Roman" w:eastAsia="Georgia" w:cs="Times New Roman"/>
          <w:b/>
          <w:bCs/>
          <w:i w:val="0"/>
          <w:iCs w:val="0"/>
          <w:caps w:val="0"/>
          <w:color w:val="222222"/>
          <w:spacing w:val="0"/>
          <w:sz w:val="24"/>
          <w:szCs w:val="24"/>
          <w:shd w:val="clear" w:fill="FFFFFF"/>
        </w:rPr>
        <w:t> </w:t>
      </w:r>
      <w:r>
        <w:rPr>
          <w:rFonts w:hint="default" w:ascii="Times New Roman" w:hAnsi="Times New Roman" w:eastAsia="Georgia" w:cs="Times New Roman"/>
          <w:i w:val="0"/>
          <w:iCs w:val="0"/>
          <w:caps w:val="0"/>
          <w:color w:val="222222"/>
          <w:spacing w:val="0"/>
          <w:sz w:val="24"/>
          <w:szCs w:val="24"/>
          <w:shd w:val="clear" w:fill="FFFFFF"/>
        </w:rPr>
        <w:t>a captivat matematicienii, artiștii, designerii și savanțîi timp de secole. Cunoscut și ca</w:t>
      </w:r>
      <w:r>
        <w:rPr>
          <w:rFonts w:hint="default" w:ascii="Times New Roman" w:hAnsi="Times New Roman" w:eastAsia="Georgia" w:cs="Times New Roman"/>
          <w:i w:val="0"/>
          <w:iCs w:val="0"/>
          <w:caps w:val="0"/>
          <w:color w:val="222222"/>
          <w:spacing w:val="0"/>
          <w:sz w:val="24"/>
          <w:szCs w:val="24"/>
          <w:shd w:val="clear" w:fill="FFFFFF"/>
          <w:lang w:val="ro-RO"/>
        </w:rPr>
        <w:t xml:space="preserve"> </w:t>
      </w:r>
      <w:r>
        <w:rPr>
          <w:rFonts w:hint="default" w:ascii="Times New Roman" w:hAnsi="Times New Roman" w:eastAsia="Georgia" w:cs="Times New Roman"/>
          <w:b/>
          <w:bCs/>
          <w:i w:val="0"/>
          <w:iCs w:val="0"/>
          <w:caps w:val="0"/>
          <w:color w:val="222222"/>
          <w:spacing w:val="0"/>
          <w:sz w:val="24"/>
          <w:szCs w:val="24"/>
          <w:shd w:val="clear" w:fill="FFFFFF"/>
          <w:lang w:val="ro-RO"/>
        </w:rPr>
        <w:t>Secțiunea</w:t>
      </w:r>
      <w:r>
        <w:rPr>
          <w:rStyle w:val="4"/>
          <w:rFonts w:hint="default" w:ascii="Times New Roman" w:hAnsi="Times New Roman" w:eastAsia="Georgia" w:cs="Times New Roman"/>
          <w:b/>
          <w:bCs/>
          <w:i w:val="0"/>
          <w:iCs w:val="0"/>
          <w:caps w:val="0"/>
          <w:color w:val="222222"/>
          <w:spacing w:val="0"/>
          <w:sz w:val="24"/>
          <w:szCs w:val="24"/>
          <w:shd w:val="clear" w:fill="FFFFFF"/>
        </w:rPr>
        <w:t xml:space="preserve"> de Aur</w:t>
      </w:r>
      <w:r>
        <w:rPr>
          <w:rFonts w:hint="default" w:ascii="Times New Roman" w:hAnsi="Times New Roman" w:eastAsia="Georgia" w:cs="Times New Roman"/>
          <w:i w:val="0"/>
          <w:iCs w:val="0"/>
          <w:caps w:val="0"/>
          <w:color w:val="222222"/>
          <w:spacing w:val="0"/>
          <w:sz w:val="24"/>
          <w:szCs w:val="24"/>
          <w:shd w:val="clear" w:fill="FFFFFF"/>
        </w:rPr>
        <w:t>, răspândirea să pretutindeni și uimitoarea să funcționalitate în natură îi sugerează importantă că o </w:t>
      </w:r>
      <w:r>
        <w:rPr>
          <w:rStyle w:val="7"/>
          <w:rFonts w:hint="default" w:ascii="Times New Roman" w:hAnsi="Times New Roman" w:eastAsia="Georgia" w:cs="Times New Roman"/>
          <w:b/>
          <w:bCs/>
          <w:i w:val="0"/>
          <w:iCs w:val="0"/>
          <w:caps w:val="0"/>
          <w:color w:val="222222"/>
          <w:spacing w:val="0"/>
          <w:sz w:val="24"/>
          <w:szCs w:val="24"/>
          <w:shd w:val="clear" w:fill="FFFFFF"/>
        </w:rPr>
        <w:t>caracteristică fundamentală a Universului. </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begin"/>
      </w:r>
      <w:r>
        <w:rPr>
          <w:rStyle w:val="7"/>
          <w:rFonts w:hint="default" w:ascii="Times New Roman" w:hAnsi="Times New Roman" w:eastAsia="Georgia" w:cs="Times New Roman"/>
          <w:b w:val="0"/>
          <w:bCs w:val="0"/>
          <w:i w:val="0"/>
          <w:iCs w:val="0"/>
          <w:caps w:val="0"/>
          <w:color w:val="auto"/>
          <w:spacing w:val="0"/>
          <w:sz w:val="24"/>
          <w:szCs w:val="24"/>
          <w:u w:val="none"/>
          <w:shd w:val="clear" w:fill="FFFFFF"/>
        </w:rPr>
        <w:instrText xml:space="preserve"> HYPERLINK "https://ro.wikipedia.org/wiki/Numerele_Fibonacci" </w:instrTex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separate"/>
      </w:r>
      <w:r>
        <w:rPr>
          <w:rStyle w:val="5"/>
          <w:rFonts w:hint="default" w:ascii="Times New Roman" w:hAnsi="Times New Roman" w:eastAsia="Georgia" w:cs="Times New Roman"/>
          <w:b w:val="0"/>
          <w:bCs w:val="0"/>
          <w:i w:val="0"/>
          <w:iCs w:val="0"/>
          <w:caps w:val="0"/>
          <w:color w:val="auto"/>
          <w:spacing w:val="0"/>
          <w:sz w:val="24"/>
          <w:szCs w:val="24"/>
          <w:u w:val="none"/>
          <w:shd w:val="clear" w:fill="FFFFFF"/>
        </w:rPr>
        <w:t>Șirul lui Fibonacci</w:t>
      </w:r>
      <w:r>
        <w:rPr>
          <w:rStyle w:val="7"/>
          <w:rFonts w:hint="default" w:ascii="Times New Roman" w:hAnsi="Times New Roman" w:eastAsia="Georgia" w:cs="Times New Roman"/>
          <w:b w:val="0"/>
          <w:bCs w:val="0"/>
          <w:i w:val="0"/>
          <w:iCs w:val="0"/>
          <w:caps w:val="0"/>
          <w:color w:val="auto"/>
          <w:spacing w:val="0"/>
          <w:sz w:val="24"/>
          <w:szCs w:val="24"/>
          <w:u w:val="none"/>
          <w:shd w:val="clear" w:fill="FFFFFF"/>
        </w:rPr>
        <w:fldChar w:fldCharType="end"/>
      </w:r>
      <w:r>
        <w:rPr>
          <w:rStyle w:val="7"/>
          <w:rFonts w:hint="default" w:ascii="Times New Roman" w:hAnsi="Times New Roman" w:eastAsia="Georgia" w:cs="Times New Roman"/>
          <w:b w:val="0"/>
          <w:bCs w:val="0"/>
          <w:i w:val="0"/>
          <w:iCs w:val="0"/>
          <w:caps w:val="0"/>
          <w:color w:val="auto"/>
          <w:spacing w:val="0"/>
          <w:sz w:val="24"/>
          <w:szCs w:val="24"/>
          <w:shd w:val="clear" w:fill="FFFFFF"/>
        </w:rPr>
        <w:t> </w:t>
      </w:r>
      <w:r>
        <w:rPr>
          <w:rFonts w:hint="default" w:ascii="Times New Roman" w:hAnsi="Times New Roman" w:eastAsia="Georgia" w:cs="Times New Roman"/>
          <w:i w:val="0"/>
          <w:iCs w:val="0"/>
          <w:caps w:val="0"/>
          <w:color w:val="222222"/>
          <w:spacing w:val="0"/>
          <w:sz w:val="24"/>
          <w:szCs w:val="24"/>
          <w:shd w:val="clear" w:fill="FFFFFF"/>
        </w:rPr>
        <w:t>începe astfel: </w:t>
      </w:r>
      <w:r>
        <w:rPr>
          <w:rStyle w:val="7"/>
          <w:rFonts w:hint="default" w:ascii="Times New Roman" w:hAnsi="Times New Roman" w:eastAsia="Georgia" w:cs="Times New Roman"/>
          <w:b/>
          <w:bCs/>
          <w:i w:val="0"/>
          <w:iCs w:val="0"/>
          <w:caps w:val="0"/>
          <w:color w:val="222222"/>
          <w:spacing w:val="0"/>
          <w:sz w:val="24"/>
          <w:szCs w:val="24"/>
          <w:shd w:val="clear" w:fill="FFFFFF"/>
        </w:rPr>
        <w:t>0, 1, 1, 2, 3, 5, 8, 13, 21, 34, 55</w:t>
      </w:r>
      <w:r>
        <w:rPr>
          <w:rFonts w:hint="default" w:ascii="Times New Roman" w:hAnsi="Times New Roman" w:eastAsia="Georgia" w:cs="Times New Roman"/>
          <w:i w:val="0"/>
          <w:iCs w:val="0"/>
          <w:caps w:val="0"/>
          <w:color w:val="222222"/>
          <w:spacing w:val="0"/>
          <w:sz w:val="24"/>
          <w:szCs w:val="24"/>
          <w:shd w:val="clear" w:fill="FFFFFF"/>
        </w:rPr>
        <w:t> și continuă așa la nesfârșit. Fiecare număr al secvenței este suma celor două numere care îl preced. Este un model simplu, dar pare să fie un fel de sistem de numerotare încastrat în structura cosmosului. Aici sunt 15 uimitoare exemple de „</w:t>
      </w:r>
      <w:r>
        <w:rPr>
          <w:rStyle w:val="7"/>
          <w:rFonts w:hint="default" w:ascii="Times New Roman" w:hAnsi="Times New Roman" w:eastAsia="Georgia" w:cs="Times New Roman"/>
          <w:b/>
          <w:bCs/>
          <w:i w:val="0"/>
          <w:iCs w:val="0"/>
          <w:caps w:val="0"/>
          <w:color w:val="222222"/>
          <w:spacing w:val="0"/>
          <w:sz w:val="24"/>
          <w:szCs w:val="24"/>
          <w:shd w:val="clear" w:fill="FFFFFF"/>
        </w:rPr>
        <w:t>phi</w:t>
      </w:r>
      <w:r>
        <w:rPr>
          <w:rFonts w:hint="default" w:ascii="Times New Roman" w:hAnsi="Times New Roman" w:eastAsia="Georgia" w:cs="Times New Roman"/>
          <w:i w:val="0"/>
          <w:iCs w:val="0"/>
          <w:caps w:val="0"/>
          <w:color w:val="222222"/>
          <w:spacing w:val="0"/>
          <w:sz w:val="24"/>
          <w:szCs w:val="24"/>
          <w:shd w:val="clear" w:fill="FFFFFF"/>
        </w:rPr>
        <w:t>” (litera grecească desemnând Proporția de Aur) în natură.</w:t>
      </w:r>
      <w:r>
        <w:rPr>
          <w:rFonts w:hint="default" w:ascii="Times New Roman" w:hAnsi="Times New Roman" w:eastAsia="Georgia" w:cs="Times New Roman"/>
          <w:i w:val="0"/>
          <w:iCs w:val="0"/>
          <w:caps w:val="0"/>
          <w:color w:val="222222"/>
          <w:spacing w:val="0"/>
          <w:sz w:val="24"/>
          <w:szCs w:val="24"/>
          <w:shd w:val="clear" w:fill="FFFFFF"/>
          <w:lang w:val="ro-RO"/>
        </w:rPr>
        <w:t xml:space="preserve"> (sursă: Google)</w:t>
      </w:r>
    </w:p>
    <w:p w14:paraId="0DAFA34C">
      <w:pPr>
        <w:numPr>
          <w:ilvl w:val="0"/>
          <w:numId w:val="0"/>
        </w:numPr>
        <w:ind w:leftChars="0"/>
        <w:rPr>
          <w:rFonts w:hint="default" w:ascii="Times New Roman" w:hAnsi="Times New Roman" w:cs="Times New Roman"/>
          <w:sz w:val="24"/>
          <w:szCs w:val="24"/>
          <w:lang w:val="ro-RO"/>
        </w:rPr>
      </w:pPr>
      <w:r>
        <w:rPr>
          <w:rFonts w:hint="default" w:ascii="Times New Roman" w:hAnsi="Times New Roman" w:eastAsia="Georgia" w:cs="Times New Roman"/>
          <w:i w:val="0"/>
          <w:iCs w:val="0"/>
          <w:caps w:val="0"/>
          <w:color w:val="222222"/>
          <w:spacing w:val="0"/>
          <w:sz w:val="24"/>
          <w:szCs w:val="24"/>
          <w:shd w:val="clear" w:fill="FFFFFF"/>
          <w:lang w:val="ro-RO"/>
        </w:rPr>
        <w:t xml:space="preserve"> Biologie:</w:t>
      </w:r>
    </w:p>
    <w:p w14:paraId="52D23AB9">
      <w:pPr>
        <w:numPr>
          <w:ilvl w:val="0"/>
          <w:numId w:val="0"/>
        </w:numPr>
        <w:ind w:leftChars="0"/>
        <w:rPr>
          <w:rFonts w:hint="default" w:ascii="Times New Roman" w:hAnsi="Times New Roman" w:cs="Times New Roman"/>
          <w:sz w:val="24"/>
          <w:szCs w:val="24"/>
          <w:lang w:val="ro-RO"/>
        </w:rPr>
      </w:pPr>
      <w:r>
        <w:rPr>
          <w:rFonts w:hint="default" w:ascii="Times New Roman" w:hAnsi="Times New Roman" w:eastAsia="Georgia" w:cs="Times New Roman"/>
          <w:i w:val="0"/>
          <w:iCs w:val="0"/>
          <w:caps w:val="0"/>
          <w:color w:val="222222"/>
          <w:spacing w:val="0"/>
          <w:sz w:val="24"/>
          <w:szCs w:val="24"/>
          <w:shd w:val="clear" w:fill="FFFFFF"/>
          <w:lang w:val="ro-RO"/>
        </w:rPr>
        <w:drawing>
          <wp:inline distT="0" distB="0" distL="114300" distR="114300">
            <wp:extent cx="1138555" cy="774065"/>
            <wp:effectExtent l="0" t="0" r="4445" b="3175"/>
            <wp:docPr id="37" name="Picture 37" descr="172033929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1720339291766"/>
                    <pic:cNvPicPr>
                      <a:picLocks noChangeAspect="1"/>
                    </pic:cNvPicPr>
                  </pic:nvPicPr>
                  <pic:blipFill>
                    <a:blip r:embed="rId6"/>
                    <a:stretch>
                      <a:fillRect/>
                    </a:stretch>
                  </pic:blipFill>
                  <pic:spPr>
                    <a:xfrm>
                      <a:off x="0" y="0"/>
                      <a:ext cx="1138555" cy="774065"/>
                    </a:xfrm>
                    <a:prstGeom prst="rect">
                      <a:avLst/>
                    </a:prstGeom>
                  </pic:spPr>
                </pic:pic>
              </a:graphicData>
            </a:graphic>
          </wp:inline>
        </w:drawing>
      </w:r>
      <w:r>
        <w:rPr>
          <w:rFonts w:hint="default" w:ascii="Times New Roman" w:hAnsi="Times New Roman" w:eastAsia="Georgia" w:cs="Times New Roman"/>
          <w:i w:val="0"/>
          <w:iCs w:val="0"/>
          <w:caps w:val="0"/>
          <w:color w:val="222222"/>
          <w:spacing w:val="0"/>
          <w:sz w:val="24"/>
          <w:szCs w:val="24"/>
          <w:shd w:val="clear" w:fill="FFFFFF"/>
          <w:lang w:val="ro-RO"/>
        </w:rPr>
        <w:t xml:space="preserve"> </w:t>
      </w:r>
      <w:r>
        <w:rPr>
          <w:rFonts w:hint="default" w:ascii="Times New Roman" w:hAnsi="Times New Roman" w:cs="Times New Roman"/>
          <w:sz w:val="24"/>
          <w:szCs w:val="24"/>
          <w:lang w:val="ro-RO"/>
        </w:rPr>
        <w:drawing>
          <wp:inline distT="0" distB="0" distL="114300" distR="114300">
            <wp:extent cx="1010285" cy="755015"/>
            <wp:effectExtent l="0" t="0" r="10795" b="6985"/>
            <wp:docPr id="41" name="Picture 41" descr="fibonac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fibonacci1"/>
                    <pic:cNvPicPr>
                      <a:picLocks noChangeAspect="1"/>
                    </pic:cNvPicPr>
                  </pic:nvPicPr>
                  <pic:blipFill>
                    <a:blip r:embed="rId7"/>
                    <a:stretch>
                      <a:fillRect/>
                    </a:stretch>
                  </pic:blipFill>
                  <pic:spPr>
                    <a:xfrm>
                      <a:off x="0" y="0"/>
                      <a:ext cx="1010285" cy="755015"/>
                    </a:xfrm>
                    <a:prstGeom prst="rect">
                      <a:avLst/>
                    </a:prstGeom>
                  </pic:spPr>
                </pic:pic>
              </a:graphicData>
            </a:graphic>
          </wp:inline>
        </w:drawing>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lang w:val="ro-RO"/>
        </w:rPr>
        <w:drawing>
          <wp:inline distT="0" distB="0" distL="114300" distR="114300">
            <wp:extent cx="603885" cy="753110"/>
            <wp:effectExtent l="0" t="0" r="5715" b="8890"/>
            <wp:docPr id="54" name="Picture 54" descr="Fibonaci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Fibonaci4"/>
                    <pic:cNvPicPr>
                      <a:picLocks noChangeAspect="1"/>
                    </pic:cNvPicPr>
                  </pic:nvPicPr>
                  <pic:blipFill>
                    <a:blip r:embed="rId8"/>
                    <a:stretch>
                      <a:fillRect/>
                    </a:stretch>
                  </pic:blipFill>
                  <pic:spPr>
                    <a:xfrm>
                      <a:off x="0" y="0"/>
                      <a:ext cx="603885" cy="753110"/>
                    </a:xfrm>
                    <a:prstGeom prst="rect">
                      <a:avLst/>
                    </a:prstGeom>
                  </pic:spPr>
                </pic:pic>
              </a:graphicData>
            </a:graphic>
          </wp:inline>
        </w:drawing>
      </w:r>
      <w:r>
        <w:rPr>
          <w:rFonts w:hint="default" w:ascii="Times New Roman" w:hAnsi="Times New Roman" w:cs="Times New Roman"/>
          <w:sz w:val="24"/>
          <w:szCs w:val="24"/>
          <w:lang w:val="ro-RO"/>
        </w:rPr>
        <w:drawing>
          <wp:inline distT="0" distB="0" distL="114300" distR="114300">
            <wp:extent cx="1542415" cy="748665"/>
            <wp:effectExtent l="0" t="0" r="12065" b="13335"/>
            <wp:docPr id="58" name="Picture 58" descr="fibonacci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fibonacci9"/>
                    <pic:cNvPicPr>
                      <a:picLocks noChangeAspect="1"/>
                    </pic:cNvPicPr>
                  </pic:nvPicPr>
                  <pic:blipFill>
                    <a:blip r:embed="rId9"/>
                    <a:stretch>
                      <a:fillRect/>
                    </a:stretch>
                  </pic:blipFill>
                  <pic:spPr>
                    <a:xfrm>
                      <a:off x="0" y="0"/>
                      <a:ext cx="1542415" cy="748665"/>
                    </a:xfrm>
                    <a:prstGeom prst="rect">
                      <a:avLst/>
                    </a:prstGeom>
                  </pic:spPr>
                </pic:pic>
              </a:graphicData>
            </a:graphic>
          </wp:inline>
        </w:drawing>
      </w:r>
      <w:r>
        <w:rPr>
          <w:rFonts w:hint="default" w:ascii="Times New Roman" w:hAnsi="Times New Roman" w:cs="Times New Roman"/>
          <w:sz w:val="24"/>
          <w:szCs w:val="24"/>
          <w:lang w:val="ro-RO"/>
        </w:rPr>
        <w:t xml:space="preserve"> </w:t>
      </w:r>
    </w:p>
    <w:p w14:paraId="62FAA77A">
      <w:pPr>
        <w:numPr>
          <w:ilvl w:val="0"/>
          <w:numId w:val="0"/>
        </w:numPr>
        <w:ind w:leftChars="0"/>
        <w:rPr>
          <w:rFonts w:hint="default" w:ascii="Times New Roman" w:hAnsi="Times New Roman" w:cs="Times New Roman"/>
          <w:sz w:val="24"/>
          <w:szCs w:val="24"/>
          <w:lang w:val="ro-RO"/>
        </w:rPr>
      </w:pPr>
    </w:p>
    <w:p w14:paraId="30DFBF5D">
      <w:pPr>
        <w:numPr>
          <w:ilvl w:val="0"/>
          <w:numId w:val="0"/>
        </w:numPr>
        <w:ind w:leftChars="0"/>
        <w:rPr>
          <w:rFonts w:hint="default" w:ascii="Times New Roman" w:hAnsi="Times New Roman" w:cs="Times New Roman"/>
          <w:sz w:val="24"/>
          <w:szCs w:val="24"/>
          <w:lang w:val="ro-RO"/>
        </w:rPr>
      </w:pPr>
      <w:r>
        <w:rPr>
          <w:rFonts w:hint="default" w:ascii="Times New Roman" w:hAnsi="Times New Roman" w:cs="Times New Roman"/>
          <w:sz w:val="24"/>
          <w:szCs w:val="24"/>
          <w:lang w:val="ro-RO"/>
        </w:rPr>
        <w:t>Astronomie:</w:t>
      </w:r>
    </w:p>
    <w:p w14:paraId="6A007AE5">
      <w:pPr>
        <w:numPr>
          <w:ilvl w:val="0"/>
          <w:numId w:val="0"/>
        </w:numPr>
        <w:ind w:leftChars="0"/>
        <w:rPr>
          <w:rFonts w:hint="default" w:ascii="Times New Roman" w:hAnsi="Times New Roman" w:cs="Times New Roman"/>
          <w:sz w:val="24"/>
          <w:szCs w:val="24"/>
          <w:lang w:val="ro-RO"/>
        </w:rPr>
      </w:pPr>
      <w:r>
        <w:rPr>
          <w:rFonts w:hint="default" w:ascii="Times New Roman" w:hAnsi="Times New Roman" w:cs="Times New Roman"/>
          <w:sz w:val="24"/>
          <w:szCs w:val="24"/>
          <w:lang w:val="ro-RO"/>
        </w:rPr>
        <w:drawing>
          <wp:inline distT="0" distB="0" distL="114300" distR="114300">
            <wp:extent cx="1154430" cy="728345"/>
            <wp:effectExtent l="0" t="0" r="3810" b="3175"/>
            <wp:docPr id="60" name="Picture 60" descr="fibonacci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fibonacci6"/>
                    <pic:cNvPicPr>
                      <a:picLocks noChangeAspect="1"/>
                    </pic:cNvPicPr>
                  </pic:nvPicPr>
                  <pic:blipFill>
                    <a:blip r:embed="rId10"/>
                    <a:stretch>
                      <a:fillRect/>
                    </a:stretch>
                  </pic:blipFill>
                  <pic:spPr>
                    <a:xfrm>
                      <a:off x="0" y="0"/>
                      <a:ext cx="1154430" cy="728345"/>
                    </a:xfrm>
                    <a:prstGeom prst="rect">
                      <a:avLst/>
                    </a:prstGeom>
                  </pic:spPr>
                </pic:pic>
              </a:graphicData>
            </a:graphic>
          </wp:inline>
        </w:drawing>
      </w:r>
    </w:p>
    <w:p w14:paraId="29025DC9">
      <w:pPr>
        <w:numPr>
          <w:ilvl w:val="0"/>
          <w:numId w:val="0"/>
        </w:numPr>
        <w:ind w:leftChars="0"/>
        <w:rPr>
          <w:rFonts w:hint="default" w:ascii="Times New Roman" w:hAnsi="Times New Roman" w:cs="Times New Roman"/>
          <w:sz w:val="24"/>
          <w:szCs w:val="24"/>
          <w:lang w:val="ro-RO"/>
        </w:rPr>
      </w:pPr>
      <w:r>
        <w:rPr>
          <w:rFonts w:hint="default" w:ascii="Times New Roman" w:hAnsi="Times New Roman" w:cs="Times New Roman"/>
          <w:sz w:val="24"/>
          <w:szCs w:val="24"/>
          <w:lang w:val="ro-RO"/>
        </w:rPr>
        <w:t>Arte vizual-plastice:</w:t>
      </w:r>
    </w:p>
    <w:p w14:paraId="20027639">
      <w:pPr>
        <w:numPr>
          <w:ilvl w:val="0"/>
          <w:numId w:val="0"/>
        </w:numPr>
        <w:ind w:leftChars="0"/>
        <w:rPr>
          <w:rFonts w:hint="default" w:ascii="Times New Roman" w:hAnsi="Times New Roman" w:cs="Times New Roman"/>
          <w:sz w:val="24"/>
          <w:szCs w:val="24"/>
          <w:lang w:val="ro-RO"/>
        </w:rPr>
      </w:pPr>
      <w:r>
        <w:rPr>
          <w:rFonts w:hint="default" w:ascii="Times New Roman" w:hAnsi="Times New Roman" w:cs="Times New Roman"/>
          <w:sz w:val="24"/>
          <w:szCs w:val="24"/>
          <w:lang w:val="ro-RO"/>
        </w:rPr>
        <w:drawing>
          <wp:inline distT="0" distB="0" distL="114300" distR="114300">
            <wp:extent cx="769620" cy="1160145"/>
            <wp:effectExtent l="0" t="0" r="7620" b="13335"/>
            <wp:docPr id="62" name="Picture 62" descr="fibonacci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fibonacci12"/>
                    <pic:cNvPicPr>
                      <a:picLocks noChangeAspect="1"/>
                    </pic:cNvPicPr>
                  </pic:nvPicPr>
                  <pic:blipFill>
                    <a:blip r:embed="rId11"/>
                    <a:stretch>
                      <a:fillRect/>
                    </a:stretch>
                  </pic:blipFill>
                  <pic:spPr>
                    <a:xfrm>
                      <a:off x="0" y="0"/>
                      <a:ext cx="769620" cy="1160145"/>
                    </a:xfrm>
                    <a:prstGeom prst="rect">
                      <a:avLst/>
                    </a:prstGeom>
                  </pic:spPr>
                </pic:pic>
              </a:graphicData>
            </a:graphic>
          </wp:inline>
        </w:drawing>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lang w:val="ro-RO"/>
        </w:rPr>
        <w:drawing>
          <wp:inline distT="0" distB="0" distL="114300" distR="114300">
            <wp:extent cx="803910" cy="1132840"/>
            <wp:effectExtent l="0" t="0" r="3810" b="10160"/>
            <wp:docPr id="63" name="Picture 63" descr="fibonacc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fibonacci2"/>
                    <pic:cNvPicPr>
                      <a:picLocks noChangeAspect="1"/>
                    </pic:cNvPicPr>
                  </pic:nvPicPr>
                  <pic:blipFill>
                    <a:blip r:embed="rId12"/>
                    <a:stretch>
                      <a:fillRect/>
                    </a:stretch>
                  </pic:blipFill>
                  <pic:spPr>
                    <a:xfrm>
                      <a:off x="0" y="0"/>
                      <a:ext cx="803910" cy="1132840"/>
                    </a:xfrm>
                    <a:prstGeom prst="rect">
                      <a:avLst/>
                    </a:prstGeom>
                  </pic:spPr>
                </pic:pic>
              </a:graphicData>
            </a:graphic>
          </wp:inline>
        </w:drawing>
      </w:r>
      <w:r>
        <w:rPr>
          <w:rFonts w:hint="default" w:ascii="Times New Roman" w:hAnsi="Times New Roman" w:cs="Times New Roman"/>
          <w:sz w:val="24"/>
          <w:szCs w:val="24"/>
          <w:lang w:val="ro-RO"/>
        </w:rPr>
        <w:drawing>
          <wp:inline distT="0" distB="0" distL="114300" distR="114300">
            <wp:extent cx="1718945" cy="1134745"/>
            <wp:effectExtent l="0" t="0" r="3175" b="8255"/>
            <wp:docPr id="70" name="Picture 70" descr="fibonac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fibonaci5"/>
                    <pic:cNvPicPr>
                      <a:picLocks noChangeAspect="1"/>
                    </pic:cNvPicPr>
                  </pic:nvPicPr>
                  <pic:blipFill>
                    <a:blip r:embed="rId13"/>
                    <a:stretch>
                      <a:fillRect/>
                    </a:stretch>
                  </pic:blipFill>
                  <pic:spPr>
                    <a:xfrm>
                      <a:off x="0" y="0"/>
                      <a:ext cx="1718945" cy="1134745"/>
                    </a:xfrm>
                    <a:prstGeom prst="rect">
                      <a:avLst/>
                    </a:prstGeom>
                  </pic:spPr>
                </pic:pic>
              </a:graphicData>
            </a:graphic>
          </wp:inline>
        </w:drawing>
      </w:r>
    </w:p>
    <w:p w14:paraId="0F0A82F5">
      <w:pPr>
        <w:numPr>
          <w:ilvl w:val="0"/>
          <w:numId w:val="0"/>
        </w:numPr>
        <w:ind w:leftChars="0"/>
        <w:rPr>
          <w:rFonts w:hint="default" w:ascii="Times New Roman" w:hAnsi="Times New Roman" w:cs="Times New Roman"/>
          <w:sz w:val="24"/>
          <w:szCs w:val="24"/>
          <w:lang w:val="ro-RO"/>
        </w:rPr>
      </w:pPr>
    </w:p>
    <w:p w14:paraId="095A4A69">
      <w:pPr>
        <w:numPr>
          <w:ilvl w:val="0"/>
          <w:numId w:val="0"/>
        </w:numPr>
        <w:ind w:leftChars="0"/>
        <w:rPr>
          <w:rFonts w:hint="default" w:ascii="Times New Roman" w:hAnsi="Times New Roman" w:cs="Times New Roman"/>
          <w:sz w:val="24"/>
          <w:szCs w:val="24"/>
          <w:lang w:val="ro-RO"/>
        </w:rPr>
      </w:pPr>
    </w:p>
    <w:p w14:paraId="12091A84">
      <w:pPr>
        <w:numPr>
          <w:ilvl w:val="0"/>
          <w:numId w:val="0"/>
        </w:numPr>
        <w:ind w:leftChars="0"/>
        <w:rPr>
          <w:rFonts w:hint="default" w:ascii="Times New Roman" w:hAnsi="Times New Roman" w:cs="Times New Roman"/>
          <w:sz w:val="24"/>
          <w:szCs w:val="24"/>
          <w:lang w:val="ro-RO"/>
        </w:rPr>
      </w:pPr>
      <w:r>
        <w:rPr>
          <w:rFonts w:hint="default" w:ascii="Times New Roman" w:hAnsi="Times New Roman" w:cs="Times New Roman"/>
          <w:b/>
          <w:bCs/>
          <w:i/>
          <w:iCs/>
          <w:sz w:val="24"/>
          <w:szCs w:val="24"/>
          <w:lang w:val="ro-RO"/>
        </w:rPr>
        <w:t xml:space="preserve">2.Etapa de creație: </w:t>
      </w:r>
    </w:p>
    <w:p w14:paraId="747FDB7C">
      <w:pPr>
        <w:numPr>
          <w:ilvl w:val="0"/>
          <w:numId w:val="0"/>
        </w:numPr>
        <w:rPr>
          <w:rFonts w:hint="default" w:ascii="Times New Roman" w:hAnsi="Times New Roman" w:cs="Times New Roman"/>
          <w:sz w:val="24"/>
          <w:szCs w:val="24"/>
          <w:lang w:val="ro-RO"/>
        </w:rPr>
      </w:pP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lang w:val="ro-RO"/>
        </w:rPr>
        <w:t xml:space="preserve">Folosind propriile exerciții plastice din portofoliu/ realizate în afara orelor de educație plastică crează </w:t>
      </w:r>
      <w:r>
        <w:rPr>
          <w:rFonts w:hint="default" w:ascii="Times New Roman" w:hAnsi="Times New Roman" w:cs="Times New Roman"/>
          <w:sz w:val="24"/>
          <w:szCs w:val="24"/>
          <w:lang w:val="en-US"/>
        </w:rPr>
        <w:t>PPT/Iconograf/Prezi/Poster etc.</w:t>
      </w:r>
      <w:r>
        <w:rPr>
          <w:rFonts w:hint="default" w:ascii="Times New Roman" w:hAnsi="Times New Roman" w:cs="Times New Roman"/>
          <w:sz w:val="24"/>
          <w:szCs w:val="24"/>
          <w:lang w:val="ro-RO"/>
        </w:rPr>
        <w:t xml:space="preserve"> cu subiectul aplicativ „Răsfăț prin arte”. Utilizează pentru organizarea lucrării vizuale șirul lui Fibonacci, secțiunea de aur, suport muzical, finalizează prezentarea cu un citat despre artele vizual- plastice folosind secțiunea de aur și modul de dispunere a versurilor- caligrama.</w:t>
      </w:r>
    </w:p>
    <w:p w14:paraId="1D1A6681">
      <w:pPr>
        <w:numPr>
          <w:ilvl w:val="0"/>
          <w:numId w:val="0"/>
        </w:numPr>
        <w:rPr>
          <w:rFonts w:hint="default" w:ascii="Times New Roman" w:hAnsi="Times New Roman" w:cs="Times New Roman"/>
          <w:sz w:val="24"/>
          <w:szCs w:val="24"/>
          <w:lang w:val="ro-RO"/>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2041"/>
        <w:gridCol w:w="10045"/>
        <w:gridCol w:w="1073"/>
      </w:tblGrid>
      <w:tr w14:paraId="0E6C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1" w:type="dxa"/>
            <w:shd w:val="clear" w:color="auto" w:fill="FFC000"/>
          </w:tcPr>
          <w:p w14:paraId="0AD8BB28">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Nr.</w:t>
            </w:r>
          </w:p>
          <w:p w14:paraId="5DB6CE4E">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Prod.</w:t>
            </w:r>
          </w:p>
        </w:tc>
        <w:tc>
          <w:tcPr>
            <w:tcW w:w="2041" w:type="dxa"/>
            <w:shd w:val="clear" w:color="auto" w:fill="FFC000"/>
          </w:tcPr>
          <w:p w14:paraId="695544E4">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Denumirea</w:t>
            </w:r>
          </w:p>
          <w:p w14:paraId="40A8D6D3">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produsului</w:t>
            </w:r>
          </w:p>
        </w:tc>
        <w:tc>
          <w:tcPr>
            <w:tcW w:w="10045" w:type="dxa"/>
            <w:shd w:val="clear" w:color="auto" w:fill="FFC000"/>
          </w:tcPr>
          <w:p w14:paraId="7DAF78C6">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lang w:val="ro-RO"/>
              </w:rPr>
              <w:t>Criterii de succes</w:t>
            </w:r>
          </w:p>
        </w:tc>
        <w:tc>
          <w:tcPr>
            <w:tcW w:w="1073" w:type="dxa"/>
            <w:shd w:val="clear" w:color="auto" w:fill="FFC000"/>
          </w:tcPr>
          <w:p w14:paraId="67D42193">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punctaj</w:t>
            </w:r>
          </w:p>
        </w:tc>
      </w:tr>
      <w:tr w14:paraId="005D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trPr>
        <w:tc>
          <w:tcPr>
            <w:tcW w:w="1011" w:type="dxa"/>
          </w:tcPr>
          <w:p w14:paraId="157260F0">
            <w:pPr>
              <w:widowControl w:val="0"/>
              <w:jc w:val="both"/>
              <w:rPr>
                <w:rFonts w:hint="default" w:ascii="Times New Roman" w:hAnsi="Times New Roman" w:cs="Times New Roman"/>
                <w:sz w:val="24"/>
                <w:szCs w:val="24"/>
                <w:vertAlign w:val="baseline"/>
                <w:lang w:val="ro-RO"/>
              </w:rPr>
            </w:pPr>
          </w:p>
          <w:p w14:paraId="781FBB2A">
            <w:pPr>
              <w:widowControl w:val="0"/>
              <w:jc w:val="both"/>
              <w:rPr>
                <w:rFonts w:hint="default" w:ascii="Times New Roman" w:hAnsi="Times New Roman" w:cs="Times New Roman"/>
                <w:sz w:val="24"/>
                <w:szCs w:val="24"/>
                <w:vertAlign w:val="baseline"/>
                <w:lang w:val="ro-RO"/>
              </w:rPr>
            </w:pPr>
          </w:p>
          <w:p w14:paraId="0C6DFB7F">
            <w:pPr>
              <w:widowControl w:val="0"/>
              <w:jc w:val="both"/>
              <w:rPr>
                <w:rFonts w:hint="default" w:ascii="Times New Roman" w:hAnsi="Times New Roman" w:cs="Times New Roman"/>
                <w:sz w:val="24"/>
                <w:szCs w:val="24"/>
                <w:vertAlign w:val="baseline"/>
                <w:lang w:val="ro-RO"/>
              </w:rPr>
            </w:pPr>
          </w:p>
          <w:p w14:paraId="3E19C774">
            <w:pPr>
              <w:widowControl w:val="0"/>
              <w:jc w:val="both"/>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P 14</w:t>
            </w:r>
          </w:p>
        </w:tc>
        <w:tc>
          <w:tcPr>
            <w:tcW w:w="2041" w:type="dxa"/>
          </w:tcPr>
          <w:p w14:paraId="032AA232">
            <w:pPr>
              <w:widowControl w:val="0"/>
              <w:jc w:val="both"/>
              <w:rPr>
                <w:rFonts w:hint="default" w:ascii="Times New Roman" w:hAnsi="Times New Roman" w:cs="Times New Roman"/>
                <w:sz w:val="24"/>
                <w:szCs w:val="24"/>
                <w:vertAlign w:val="baseline"/>
                <w:lang w:val="ro-RO"/>
              </w:rPr>
            </w:pPr>
          </w:p>
          <w:p w14:paraId="2DC0606A">
            <w:pPr>
              <w:widowControl w:val="0"/>
              <w:jc w:val="both"/>
              <w:rPr>
                <w:rFonts w:hint="default" w:ascii="Times New Roman" w:hAnsi="Times New Roman" w:cs="Times New Roman"/>
                <w:sz w:val="24"/>
                <w:szCs w:val="24"/>
                <w:vertAlign w:val="baseline"/>
                <w:lang w:val="ro-RO"/>
              </w:rPr>
            </w:pPr>
          </w:p>
          <w:p w14:paraId="0D2598F9">
            <w:pPr>
              <w:widowControl w:val="0"/>
              <w:jc w:val="both"/>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Prezentare orală/ electronică</w:t>
            </w:r>
          </w:p>
        </w:tc>
        <w:tc>
          <w:tcPr>
            <w:tcW w:w="10045" w:type="dxa"/>
          </w:tcPr>
          <w:p w14:paraId="56599554">
            <w:pPr>
              <w:widowControl w:val="0"/>
              <w:jc w:val="both"/>
              <w:rPr>
                <w:rFonts w:hint="default" w:ascii="Times New Roman" w:hAnsi="Times New Roman" w:cs="Times New Roman"/>
                <w:sz w:val="24"/>
                <w:szCs w:val="24"/>
              </w:rPr>
            </w:pPr>
          </w:p>
          <w:p w14:paraId="4E1F7D53">
            <w:pPr>
              <w:widowControl w:val="0"/>
              <w:ind w:left="138"/>
              <w:jc w:val="both"/>
              <w:rPr>
                <w:rFonts w:hint="default" w:ascii="Times New Roman" w:hAnsi="Times New Roman" w:cs="Times New Roman"/>
                <w:sz w:val="24"/>
                <w:szCs w:val="24"/>
              </w:rPr>
            </w:pPr>
            <w:r>
              <w:rPr>
                <w:rFonts w:hint="default" w:ascii="Times New Roman" w:hAnsi="Times New Roman" w:cs="Times New Roman"/>
                <w:sz w:val="24"/>
                <w:szCs w:val="24"/>
              </w:rPr>
              <w:t xml:space="preserve">1. Respect tema propusă; </w:t>
            </w:r>
          </w:p>
          <w:p w14:paraId="2917BEE8">
            <w:pPr>
              <w:widowControl w:val="0"/>
              <w:ind w:left="138"/>
              <w:jc w:val="both"/>
              <w:rPr>
                <w:rFonts w:hint="default" w:ascii="Times New Roman" w:hAnsi="Times New Roman" w:cs="Times New Roman"/>
                <w:sz w:val="24"/>
                <w:szCs w:val="24"/>
              </w:rPr>
            </w:pPr>
            <w:r>
              <w:rPr>
                <w:rFonts w:hint="default" w:ascii="Times New Roman" w:hAnsi="Times New Roman" w:cs="Times New Roman"/>
                <w:sz w:val="24"/>
                <w:szCs w:val="24"/>
              </w:rPr>
              <w:t xml:space="preserve">2. Expun coerent și clar fiecare gând; </w:t>
            </w:r>
          </w:p>
          <w:p w14:paraId="0F039763">
            <w:pPr>
              <w:widowControl w:val="0"/>
              <w:ind w:left="138"/>
              <w:jc w:val="both"/>
              <w:rPr>
                <w:rFonts w:hint="default" w:ascii="Times New Roman" w:hAnsi="Times New Roman" w:cs="Times New Roman"/>
                <w:sz w:val="24"/>
                <w:szCs w:val="24"/>
              </w:rPr>
            </w:pPr>
            <w:r>
              <w:rPr>
                <w:rFonts w:hint="default" w:ascii="Times New Roman" w:hAnsi="Times New Roman" w:cs="Times New Roman"/>
                <w:sz w:val="24"/>
                <w:szCs w:val="24"/>
              </w:rPr>
              <w:t xml:space="preserve">3. Respect ordinea ideilor; </w:t>
            </w:r>
          </w:p>
          <w:p w14:paraId="17D360EC">
            <w:pPr>
              <w:widowControl w:val="0"/>
              <w:ind w:left="138"/>
              <w:jc w:val="both"/>
              <w:rPr>
                <w:rFonts w:hint="default" w:ascii="Times New Roman" w:hAnsi="Times New Roman" w:cs="Times New Roman"/>
                <w:sz w:val="24"/>
                <w:szCs w:val="24"/>
              </w:rPr>
            </w:pPr>
            <w:r>
              <w:rPr>
                <w:rFonts w:hint="default" w:ascii="Times New Roman" w:hAnsi="Times New Roman" w:cs="Times New Roman"/>
                <w:sz w:val="24"/>
                <w:szCs w:val="24"/>
              </w:rPr>
              <w:t xml:space="preserve">4. Utilizez terminologia specifică și expresii potrivite; </w:t>
            </w:r>
          </w:p>
          <w:p w14:paraId="3DB3A037">
            <w:pPr>
              <w:widowControl w:val="0"/>
              <w:numPr>
                <w:ilvl w:val="0"/>
                <w:numId w:val="0"/>
              </w:numPr>
              <w:ind w:firstLine="120" w:firstLineChars="50"/>
              <w:jc w:val="both"/>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rPr>
              <w:t>5. Stabilesc și mențin contactul vizual cu colegii.</w:t>
            </w:r>
          </w:p>
        </w:tc>
        <w:tc>
          <w:tcPr>
            <w:tcW w:w="1073" w:type="dxa"/>
          </w:tcPr>
          <w:p w14:paraId="63B1020C">
            <w:pPr>
              <w:widowControl w:val="0"/>
              <w:jc w:val="center"/>
              <w:rPr>
                <w:rFonts w:hint="default" w:ascii="Times New Roman" w:hAnsi="Times New Roman" w:cs="Times New Roman"/>
                <w:sz w:val="24"/>
                <w:szCs w:val="24"/>
                <w:vertAlign w:val="baseline"/>
                <w:lang w:val="ro-RO"/>
              </w:rPr>
            </w:pPr>
          </w:p>
          <w:p w14:paraId="02D99C22">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20</w:t>
            </w:r>
          </w:p>
          <w:p w14:paraId="3A2D9B41">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20</w:t>
            </w:r>
          </w:p>
          <w:p w14:paraId="724A30BC">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20</w:t>
            </w:r>
          </w:p>
          <w:p w14:paraId="114A04F4">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20</w:t>
            </w:r>
          </w:p>
          <w:p w14:paraId="7119CE41">
            <w:pPr>
              <w:widowControl w:val="0"/>
              <w:jc w:val="center"/>
              <w:rPr>
                <w:rFonts w:hint="default" w:ascii="Times New Roman" w:hAnsi="Times New Roman" w:cs="Times New Roman"/>
                <w:sz w:val="24"/>
                <w:szCs w:val="24"/>
                <w:vertAlign w:val="baseline"/>
                <w:lang w:val="ro-RO"/>
              </w:rPr>
            </w:pPr>
            <w:r>
              <w:rPr>
                <w:rFonts w:hint="default" w:ascii="Times New Roman" w:hAnsi="Times New Roman" w:cs="Times New Roman"/>
                <w:sz w:val="24"/>
                <w:szCs w:val="24"/>
                <w:vertAlign w:val="baseline"/>
                <w:lang w:val="ro-RO"/>
              </w:rPr>
              <w:t>20</w:t>
            </w:r>
          </w:p>
        </w:tc>
      </w:tr>
    </w:tbl>
    <w:p w14:paraId="14D13091">
      <w:pPr>
        <w:ind w:firstLine="240" w:firstLineChars="100"/>
        <w:rPr>
          <w:rFonts w:hint="default" w:ascii="Times New Roman" w:hAnsi="Times New Roman" w:cs="Times New Roman"/>
          <w:sz w:val="24"/>
          <w:szCs w:val="24"/>
          <w:lang w:val="ro-RO"/>
        </w:rPr>
      </w:pPr>
    </w:p>
    <w:p w14:paraId="63DA7A1F">
      <w:pPr>
        <w:ind w:firstLine="240" w:firstLineChars="100"/>
        <w:rPr>
          <w:rFonts w:hint="default" w:ascii="Times New Roman" w:hAnsi="Times New Roman" w:cs="Times New Roman"/>
          <w:sz w:val="24"/>
          <w:szCs w:val="24"/>
          <w:lang w:val="ro-RO"/>
        </w:rPr>
      </w:pPr>
      <w:r>
        <w:rPr>
          <w:rFonts w:hint="default" w:ascii="Times New Roman" w:hAnsi="Times New Roman" w:cs="Times New Roman"/>
          <w:sz w:val="24"/>
          <w:szCs w:val="24"/>
          <w:lang w:val="ro-RO"/>
        </w:rPr>
        <w:t>Criterii de evaluare:  C:1. Elevii reflectă tematica  prezentării.</w:t>
      </w:r>
    </w:p>
    <w:p w14:paraId="74A3A19C">
      <w:pPr>
        <w:numPr>
          <w:ilvl w:val="0"/>
          <w:numId w:val="0"/>
        </w:numPr>
        <w:ind w:left="720" w:leftChars="0" w:firstLine="1560" w:firstLineChars="650"/>
        <w:rPr>
          <w:rFonts w:hint="default" w:ascii="Times New Roman" w:hAnsi="Times New Roman" w:cs="Times New Roman"/>
          <w:sz w:val="24"/>
          <w:szCs w:val="24"/>
          <w:lang w:val="ro-RO"/>
        </w:rPr>
      </w:pPr>
      <w:r>
        <w:rPr>
          <w:rFonts w:hint="default" w:ascii="Times New Roman" w:hAnsi="Times New Roman" w:cs="Times New Roman"/>
          <w:sz w:val="24"/>
          <w:szCs w:val="24"/>
          <w:lang w:val="ro-RO"/>
        </w:rPr>
        <w:t>C.2. Elevii realizează conținutul corect, utilizând limbajul specific artelor vizual-plastice .</w:t>
      </w:r>
    </w:p>
    <w:p w14:paraId="6099BAC9">
      <w:pPr>
        <w:numPr>
          <w:ilvl w:val="0"/>
          <w:numId w:val="0"/>
        </w:numPr>
        <w:ind w:left="720" w:leftChars="0" w:firstLine="1560" w:firstLineChars="650"/>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C.3. Elevii apelează la diverse surse informaționale: foto,audio//vizuale/ portofoliu, digitale, enciclopedii etc pentru </w:t>
      </w:r>
    </w:p>
    <w:p w14:paraId="1AC10B81">
      <w:pPr>
        <w:numPr>
          <w:ilvl w:val="0"/>
          <w:numId w:val="0"/>
        </w:numPr>
        <w:ind w:left="720" w:leftChars="0" w:firstLine="1560" w:firstLineChars="650"/>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       realizarea  scopului propus.</w:t>
      </w:r>
    </w:p>
    <w:p w14:paraId="660AF9B3">
      <w:pPr>
        <w:numPr>
          <w:ilvl w:val="0"/>
          <w:numId w:val="0"/>
        </w:numPr>
        <w:ind w:left="720" w:leftChars="0" w:firstLine="1560" w:firstLineChars="650"/>
        <w:rPr>
          <w:rFonts w:hint="default" w:ascii="Times New Roman" w:hAnsi="Times New Roman" w:cs="Times New Roman"/>
          <w:sz w:val="24"/>
          <w:szCs w:val="24"/>
          <w:lang w:val="ro-RO"/>
        </w:rPr>
      </w:pPr>
      <w:r>
        <w:rPr>
          <w:rFonts w:hint="default" w:ascii="Times New Roman" w:hAnsi="Times New Roman" w:cs="Times New Roman"/>
          <w:sz w:val="24"/>
          <w:szCs w:val="24"/>
          <w:lang w:val="ro-RO"/>
        </w:rPr>
        <w:t>C.4. Realizează Prezentarea în termenii stabiliți.</w:t>
      </w:r>
    </w:p>
    <w:p w14:paraId="052FAB90">
      <w:pPr>
        <w:numPr>
          <w:ilvl w:val="0"/>
          <w:numId w:val="0"/>
        </w:numPr>
        <w:ind w:left="720" w:leftChars="0" w:firstLine="1560" w:firstLineChars="650"/>
        <w:rPr>
          <w:rFonts w:hint="default" w:ascii="Times New Roman" w:hAnsi="Times New Roman" w:cs="Times New Roman"/>
          <w:sz w:val="24"/>
          <w:szCs w:val="24"/>
          <w:lang w:val="ro-RO"/>
        </w:rPr>
      </w:pPr>
      <w:r>
        <w:rPr>
          <w:rFonts w:hint="default" w:ascii="Times New Roman" w:hAnsi="Times New Roman" w:cs="Times New Roman"/>
          <w:sz w:val="24"/>
          <w:szCs w:val="24"/>
          <w:lang w:val="ro-RO"/>
        </w:rPr>
        <w:t>C.5. Aplică subiectul lucrării într-un mod individual și creativ.</w:t>
      </w:r>
    </w:p>
    <w:p w14:paraId="083F6393">
      <w:pPr>
        <w:numPr>
          <w:ilvl w:val="0"/>
          <w:numId w:val="0"/>
        </w:numPr>
        <w:ind w:firstLine="2280" w:firstLineChars="950"/>
        <w:rPr>
          <w:rFonts w:hint="default" w:ascii="Times New Roman" w:hAnsi="Times New Roman" w:cs="Times New Roman"/>
          <w:sz w:val="24"/>
          <w:szCs w:val="24"/>
          <w:lang w:val="ro-RO"/>
        </w:rPr>
      </w:pPr>
      <w:r>
        <w:rPr>
          <w:rFonts w:hint="default" w:ascii="Times New Roman" w:hAnsi="Times New Roman" w:cs="Times New Roman"/>
          <w:sz w:val="24"/>
          <w:szCs w:val="24"/>
          <w:lang w:val="ro-RO"/>
        </w:rPr>
        <w:t>C.6. Prezintă, argumentează și descriu etapele de cercetare/ adnotare.</w:t>
      </w:r>
    </w:p>
    <w:p w14:paraId="2A4167D1"/>
    <w:sectPr>
      <w:pgSz w:w="16834" w:h="11909" w:orient="landscape"/>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947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ro"/>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qFormat/>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 w:type="table" w:styleId="8">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2024-07-11T14:00:12Z</dcterms:created>
  <dc:creator>singa</dc:creator>
  <cp:lastModifiedBy>Inga Spinei</cp:lastModifiedBy>
  <dcterms:modified xsi:type="dcterms:W3CDTF">2024-07-11T14:01:14Z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5ED0FEF3E5204A91B71F84925B750587_12</vt:lpwstr>
  </property>
</Properties>
</file>