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625" w:rsidRPr="007B4E8B" w:rsidRDefault="00261625" w:rsidP="00261625">
      <w:pPr>
        <w:spacing w:before="240" w:after="240" w:line="240" w:lineRule="auto"/>
        <w:jc w:val="center"/>
        <w:rPr>
          <w:rFonts w:eastAsia="Times"/>
          <w:b/>
          <w:sz w:val="24"/>
          <w:szCs w:val="24"/>
        </w:rPr>
      </w:pPr>
      <w:r w:rsidRPr="007B4E8B">
        <w:rPr>
          <w:rFonts w:eastAsia="Times"/>
          <w:b/>
          <w:sz w:val="24"/>
          <w:szCs w:val="24"/>
        </w:rPr>
        <w:t>PROIECT DIDACTIC</w:t>
      </w:r>
      <w:r w:rsidR="00F358AF">
        <w:rPr>
          <w:rFonts w:eastAsia="Times"/>
          <w:b/>
          <w:sz w:val="24"/>
          <w:szCs w:val="24"/>
        </w:rPr>
        <w:t xml:space="preserve"> № 7</w:t>
      </w:r>
    </w:p>
    <w:p w:rsidR="00261625" w:rsidRPr="008A2F72" w:rsidRDefault="008A2F72" w:rsidP="00261625">
      <w:pPr>
        <w:spacing w:before="240" w:after="240" w:line="240" w:lineRule="auto"/>
        <w:rPr>
          <w:rFonts w:eastAsia="Times"/>
          <w:b/>
          <w:sz w:val="24"/>
          <w:szCs w:val="24"/>
        </w:rPr>
      </w:pPr>
      <w:r w:rsidRPr="008A2F72">
        <w:rPr>
          <w:rFonts w:eastAsia="Times"/>
          <w:b/>
          <w:sz w:val="24"/>
          <w:szCs w:val="24"/>
        </w:rPr>
        <w:t>I. DATE GENERALE</w:t>
      </w:r>
    </w:p>
    <w:tbl>
      <w:tblPr>
        <w:tblW w:w="9369" w:type="dxa"/>
        <w:tblBorders>
          <w:top w:val="nil"/>
          <w:left w:val="nil"/>
          <w:bottom w:val="nil"/>
          <w:right w:val="nil"/>
          <w:insideH w:val="nil"/>
          <w:insideV w:val="nil"/>
        </w:tblBorders>
        <w:tblLayout w:type="fixed"/>
        <w:tblLook w:val="0600" w:firstRow="0" w:lastRow="0" w:firstColumn="0" w:lastColumn="0" w:noHBand="1" w:noVBand="1"/>
      </w:tblPr>
      <w:tblGrid>
        <w:gridCol w:w="2935"/>
        <w:gridCol w:w="6434"/>
      </w:tblGrid>
      <w:tr w:rsidR="00261625" w:rsidRPr="00CD0E2B" w:rsidTr="007B4E8B">
        <w:trPr>
          <w:trHeight w:val="386"/>
        </w:trPr>
        <w:tc>
          <w:tcPr>
            <w:tcW w:w="293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261625" w:rsidRPr="00CD0E2B" w:rsidRDefault="00261625" w:rsidP="00ED5D60">
            <w:pPr>
              <w:pStyle w:val="a3"/>
              <w:jc w:val="right"/>
              <w:rPr>
                <w:sz w:val="24"/>
                <w:szCs w:val="24"/>
              </w:rPr>
            </w:pPr>
            <w:r w:rsidRPr="00CD0E2B">
              <w:rPr>
                <w:sz w:val="24"/>
                <w:szCs w:val="24"/>
              </w:rPr>
              <w:t>Unitatea de învățare</w:t>
            </w:r>
          </w:p>
        </w:tc>
        <w:tc>
          <w:tcPr>
            <w:tcW w:w="643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261625" w:rsidRPr="00CD0E2B" w:rsidRDefault="00CD0E2B" w:rsidP="00ED5D60">
            <w:pPr>
              <w:pStyle w:val="a3"/>
              <w:jc w:val="both"/>
              <w:rPr>
                <w:sz w:val="24"/>
                <w:szCs w:val="24"/>
              </w:rPr>
            </w:pPr>
            <w:r w:rsidRPr="00CD0E2B">
              <w:rPr>
                <w:sz w:val="24"/>
                <w:szCs w:val="24"/>
              </w:rPr>
              <w:t>1 - Imaginea și dramaturgia creației muzicale</w:t>
            </w:r>
          </w:p>
        </w:tc>
      </w:tr>
      <w:tr w:rsidR="00261625" w:rsidRPr="00CD0E2B" w:rsidTr="007B4E8B">
        <w:trPr>
          <w:trHeight w:val="449"/>
        </w:trPr>
        <w:tc>
          <w:tcPr>
            <w:tcW w:w="29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61625" w:rsidRPr="00CD0E2B" w:rsidRDefault="00261625" w:rsidP="00ED5D60">
            <w:pPr>
              <w:pStyle w:val="a3"/>
              <w:jc w:val="right"/>
              <w:rPr>
                <w:sz w:val="24"/>
                <w:szCs w:val="24"/>
              </w:rPr>
            </w:pPr>
            <w:r w:rsidRPr="00CD0E2B">
              <w:rPr>
                <w:sz w:val="24"/>
                <w:szCs w:val="24"/>
              </w:rPr>
              <w:t>Tema lecției</w:t>
            </w:r>
          </w:p>
        </w:tc>
        <w:tc>
          <w:tcPr>
            <w:tcW w:w="6434" w:type="dxa"/>
            <w:tcBorders>
              <w:top w:val="nil"/>
              <w:left w:val="nil"/>
              <w:bottom w:val="single" w:sz="5" w:space="0" w:color="000000"/>
              <w:right w:val="single" w:sz="5" w:space="0" w:color="000000"/>
            </w:tcBorders>
            <w:tcMar>
              <w:top w:w="0" w:type="dxa"/>
              <w:left w:w="100" w:type="dxa"/>
              <w:bottom w:w="0" w:type="dxa"/>
              <w:right w:w="100" w:type="dxa"/>
            </w:tcMar>
          </w:tcPr>
          <w:p w:rsidR="007B4E8B" w:rsidRPr="007B4E8B" w:rsidRDefault="007B4E8B" w:rsidP="007B4E8B">
            <w:pPr>
              <w:pStyle w:val="a3"/>
              <w:jc w:val="both"/>
              <w:rPr>
                <w:b/>
                <w:sz w:val="24"/>
                <w:szCs w:val="24"/>
              </w:rPr>
            </w:pPr>
            <w:r w:rsidRPr="007B4E8B">
              <w:rPr>
                <w:b/>
                <w:sz w:val="24"/>
                <w:szCs w:val="24"/>
              </w:rPr>
              <w:t xml:space="preserve">Rolul limbajului muzical în edificarea și </w:t>
            </w:r>
          </w:p>
          <w:p w:rsidR="00261625" w:rsidRPr="00CD0E2B" w:rsidRDefault="007B4E8B" w:rsidP="007B4E8B">
            <w:pPr>
              <w:pStyle w:val="a3"/>
              <w:jc w:val="both"/>
              <w:rPr>
                <w:sz w:val="24"/>
                <w:szCs w:val="24"/>
              </w:rPr>
            </w:pPr>
            <w:r w:rsidRPr="007B4E8B">
              <w:rPr>
                <w:b/>
                <w:sz w:val="24"/>
                <w:szCs w:val="24"/>
              </w:rPr>
              <w:t>expresivitatea imaginii muzicale</w:t>
            </w:r>
          </w:p>
        </w:tc>
      </w:tr>
      <w:tr w:rsidR="00261625" w:rsidRPr="00CD0E2B" w:rsidTr="007B4E8B">
        <w:trPr>
          <w:trHeight w:val="403"/>
        </w:trPr>
        <w:tc>
          <w:tcPr>
            <w:tcW w:w="29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61625" w:rsidRPr="00CD0E2B" w:rsidRDefault="00261625" w:rsidP="00ED5D60">
            <w:pPr>
              <w:pStyle w:val="a3"/>
              <w:jc w:val="right"/>
              <w:rPr>
                <w:sz w:val="24"/>
                <w:szCs w:val="24"/>
              </w:rPr>
            </w:pPr>
            <w:r w:rsidRPr="00CD0E2B">
              <w:rPr>
                <w:sz w:val="24"/>
                <w:szCs w:val="24"/>
              </w:rPr>
              <w:t>Data</w:t>
            </w:r>
          </w:p>
        </w:tc>
        <w:tc>
          <w:tcPr>
            <w:tcW w:w="6434" w:type="dxa"/>
            <w:tcBorders>
              <w:top w:val="nil"/>
              <w:left w:val="nil"/>
              <w:bottom w:val="single" w:sz="5" w:space="0" w:color="000000"/>
              <w:right w:val="single" w:sz="5" w:space="0" w:color="000000"/>
            </w:tcBorders>
            <w:tcMar>
              <w:top w:w="0" w:type="dxa"/>
              <w:left w:w="100" w:type="dxa"/>
              <w:bottom w:w="0" w:type="dxa"/>
              <w:right w:w="100" w:type="dxa"/>
            </w:tcMar>
          </w:tcPr>
          <w:p w:rsidR="00261625" w:rsidRPr="00CD0E2B" w:rsidRDefault="009946C6" w:rsidP="009946C6">
            <w:pPr>
              <w:pStyle w:val="a3"/>
              <w:jc w:val="both"/>
              <w:rPr>
                <w:sz w:val="24"/>
                <w:szCs w:val="24"/>
              </w:rPr>
            </w:pPr>
            <w:r>
              <w:rPr>
                <w:sz w:val="24"/>
                <w:szCs w:val="24"/>
              </w:rPr>
              <w:t>Săptămân a 4-a din octombrie</w:t>
            </w:r>
          </w:p>
        </w:tc>
      </w:tr>
    </w:tbl>
    <w:p w:rsidR="00261625" w:rsidRPr="00B01DD4" w:rsidRDefault="00261625" w:rsidP="00261625">
      <w:pPr>
        <w:pStyle w:val="a3"/>
        <w:rPr>
          <w:sz w:val="24"/>
          <w:szCs w:val="24"/>
        </w:rPr>
      </w:pPr>
    </w:p>
    <w:p w:rsidR="00261625" w:rsidRDefault="00261625" w:rsidP="00261625">
      <w:pPr>
        <w:pStyle w:val="a3"/>
        <w:rPr>
          <w:sz w:val="24"/>
          <w:szCs w:val="24"/>
        </w:rPr>
      </w:pPr>
    </w:p>
    <w:tbl>
      <w:tblPr>
        <w:tblStyle w:val="a5"/>
        <w:tblW w:w="0" w:type="auto"/>
        <w:tblLook w:val="04A0" w:firstRow="1" w:lastRow="0" w:firstColumn="1" w:lastColumn="0" w:noHBand="0" w:noVBand="1"/>
      </w:tblPr>
      <w:tblGrid>
        <w:gridCol w:w="9571"/>
      </w:tblGrid>
      <w:tr w:rsidR="008A2F72" w:rsidTr="008A2F72">
        <w:tc>
          <w:tcPr>
            <w:tcW w:w="9571" w:type="dxa"/>
          </w:tcPr>
          <w:p w:rsidR="008A2F72" w:rsidRDefault="008A2F72" w:rsidP="008A2F72">
            <w:pPr>
              <w:pStyle w:val="a3"/>
              <w:rPr>
                <w:sz w:val="24"/>
                <w:szCs w:val="24"/>
              </w:rPr>
            </w:pPr>
            <w:r w:rsidRPr="00C00B08">
              <w:rPr>
                <w:b/>
                <w:sz w:val="24"/>
                <w:szCs w:val="24"/>
              </w:rPr>
              <w:t>Unități de competență:</w:t>
            </w:r>
          </w:p>
        </w:tc>
      </w:tr>
      <w:tr w:rsidR="008A2F72" w:rsidTr="009946C6">
        <w:trPr>
          <w:trHeight w:val="1300"/>
        </w:trPr>
        <w:tc>
          <w:tcPr>
            <w:tcW w:w="9571" w:type="dxa"/>
          </w:tcPr>
          <w:p w:rsidR="009946C6" w:rsidRPr="009946C6" w:rsidRDefault="009946C6" w:rsidP="009946C6">
            <w:pPr>
              <w:pStyle w:val="a3"/>
              <w:rPr>
                <w:sz w:val="24"/>
                <w:szCs w:val="24"/>
                <w:lang w:val="ro-RO"/>
              </w:rPr>
            </w:pPr>
            <w:r w:rsidRPr="009946C6">
              <w:rPr>
                <w:sz w:val="24"/>
                <w:szCs w:val="24"/>
                <w:lang w:val="ro-RO"/>
              </w:rPr>
              <w:t xml:space="preserve">1.1. Deosebirea după auz a constituenților principali ai imaginii muzicale din creațiile audiate.  </w:t>
            </w:r>
          </w:p>
          <w:p w:rsidR="009946C6" w:rsidRPr="009946C6" w:rsidRDefault="009946C6" w:rsidP="009946C6">
            <w:pPr>
              <w:pStyle w:val="a3"/>
              <w:rPr>
                <w:sz w:val="24"/>
                <w:szCs w:val="24"/>
                <w:lang w:val="ro-RO"/>
              </w:rPr>
            </w:pPr>
            <w:r w:rsidRPr="009946C6">
              <w:rPr>
                <w:sz w:val="24"/>
                <w:szCs w:val="24"/>
                <w:lang w:val="ro-RO"/>
              </w:rPr>
              <w:t xml:space="preserve">1.2. Explicarea rolului interacțiunii elementelor de limbaj muzical (nucleul semantic) în edificarea imagini într-o creație. </w:t>
            </w:r>
          </w:p>
          <w:p w:rsidR="008A2F72" w:rsidRPr="009946C6" w:rsidRDefault="009946C6" w:rsidP="009946C6">
            <w:pPr>
              <w:pStyle w:val="a3"/>
              <w:rPr>
                <w:sz w:val="24"/>
                <w:szCs w:val="24"/>
              </w:rPr>
            </w:pPr>
            <w:r w:rsidRPr="009946C6">
              <w:rPr>
                <w:sz w:val="24"/>
                <w:szCs w:val="24"/>
                <w:lang w:val="ro-RO"/>
              </w:rPr>
              <w:t xml:space="preserve">1.4. </w:t>
            </w:r>
            <w:r w:rsidRPr="009946C6">
              <w:rPr>
                <w:rFonts w:eastAsia="Wingdings"/>
                <w:sz w:val="24"/>
                <w:szCs w:val="24"/>
                <w:lang w:val="ro-RO"/>
              </w:rPr>
              <w:t>Transpunerea percepției personale a imaginii muzicale în variate reprezentări și limbajul altor arte.</w:t>
            </w:r>
          </w:p>
        </w:tc>
      </w:tr>
    </w:tbl>
    <w:p w:rsidR="008A2F72" w:rsidRDefault="008A2F72" w:rsidP="00261625">
      <w:pPr>
        <w:pStyle w:val="a3"/>
        <w:rPr>
          <w:sz w:val="24"/>
          <w:szCs w:val="24"/>
        </w:rPr>
      </w:pPr>
    </w:p>
    <w:tbl>
      <w:tblPr>
        <w:tblStyle w:val="a5"/>
        <w:tblW w:w="9606" w:type="dxa"/>
        <w:tblLayout w:type="fixed"/>
        <w:tblLook w:val="04A0" w:firstRow="1" w:lastRow="0" w:firstColumn="1" w:lastColumn="0" w:noHBand="0" w:noVBand="1"/>
      </w:tblPr>
      <w:tblGrid>
        <w:gridCol w:w="392"/>
        <w:gridCol w:w="9214"/>
      </w:tblGrid>
      <w:tr w:rsidR="008A2F72" w:rsidRPr="005263D7" w:rsidTr="008A2F72">
        <w:tc>
          <w:tcPr>
            <w:tcW w:w="9606" w:type="dxa"/>
            <w:gridSpan w:val="2"/>
          </w:tcPr>
          <w:p w:rsidR="008A2F72" w:rsidRPr="005263D7" w:rsidRDefault="008A2F72" w:rsidP="008A2F72">
            <w:pPr>
              <w:pStyle w:val="a3"/>
              <w:rPr>
                <w:b/>
                <w:sz w:val="24"/>
                <w:szCs w:val="24"/>
              </w:rPr>
            </w:pPr>
            <w:r w:rsidRPr="005263D7">
              <w:rPr>
                <w:b/>
                <w:sz w:val="24"/>
                <w:szCs w:val="24"/>
              </w:rPr>
              <w:t>Obiective operaţionale:</w:t>
            </w:r>
          </w:p>
          <w:p w:rsidR="008A2F72" w:rsidRPr="005263D7" w:rsidRDefault="008A2F72" w:rsidP="00261625">
            <w:pPr>
              <w:pStyle w:val="a3"/>
              <w:rPr>
                <w:sz w:val="24"/>
                <w:szCs w:val="24"/>
              </w:rPr>
            </w:pPr>
          </w:p>
        </w:tc>
      </w:tr>
      <w:tr w:rsidR="008A2F72" w:rsidRPr="005263D7" w:rsidTr="008A2F72">
        <w:trPr>
          <w:trHeight w:val="278"/>
        </w:trPr>
        <w:tc>
          <w:tcPr>
            <w:tcW w:w="9606" w:type="dxa"/>
            <w:gridSpan w:val="2"/>
          </w:tcPr>
          <w:p w:rsidR="008A2F72" w:rsidRPr="005263D7" w:rsidRDefault="008A2F72" w:rsidP="00261625">
            <w:pPr>
              <w:pStyle w:val="a3"/>
              <w:rPr>
                <w:sz w:val="24"/>
                <w:szCs w:val="24"/>
              </w:rPr>
            </w:pPr>
            <w:r w:rsidRPr="005263D7">
              <w:rPr>
                <w:i/>
                <w:sz w:val="24"/>
                <w:szCs w:val="24"/>
              </w:rPr>
              <w:t>A.</w:t>
            </w:r>
            <w:r w:rsidRPr="005263D7">
              <w:rPr>
                <w:sz w:val="24"/>
                <w:szCs w:val="24"/>
              </w:rPr>
              <w:t xml:space="preserve">   </w:t>
            </w:r>
            <w:r w:rsidRPr="005263D7">
              <w:rPr>
                <w:i/>
                <w:sz w:val="24"/>
                <w:szCs w:val="24"/>
              </w:rPr>
              <w:t xml:space="preserve">Cognitive: </w:t>
            </w:r>
            <w:r w:rsidRPr="005263D7">
              <w:rPr>
                <w:i/>
                <w:color w:val="FF0000"/>
                <w:sz w:val="24"/>
                <w:szCs w:val="24"/>
              </w:rPr>
              <w:t xml:space="preserve"> </w:t>
            </w:r>
          </w:p>
        </w:tc>
      </w:tr>
      <w:tr w:rsidR="008A2F72" w:rsidRPr="005263D7" w:rsidTr="008A2F72">
        <w:tc>
          <w:tcPr>
            <w:tcW w:w="392" w:type="dxa"/>
          </w:tcPr>
          <w:p w:rsidR="008A2F72" w:rsidRPr="005263D7" w:rsidRDefault="00516495" w:rsidP="00261625">
            <w:pPr>
              <w:pStyle w:val="a3"/>
              <w:rPr>
                <w:sz w:val="24"/>
                <w:szCs w:val="24"/>
              </w:rPr>
            </w:pPr>
            <w:r w:rsidRPr="005263D7">
              <w:rPr>
                <w:sz w:val="24"/>
                <w:szCs w:val="24"/>
              </w:rPr>
              <w:t>1</w:t>
            </w:r>
          </w:p>
        </w:tc>
        <w:tc>
          <w:tcPr>
            <w:tcW w:w="9214" w:type="dxa"/>
          </w:tcPr>
          <w:p w:rsidR="008A2F72" w:rsidRPr="005263D7" w:rsidRDefault="00036159" w:rsidP="00036159">
            <w:pPr>
              <w:pStyle w:val="a3"/>
              <w:rPr>
                <w:sz w:val="24"/>
                <w:szCs w:val="24"/>
              </w:rPr>
            </w:pPr>
            <w:r w:rsidRPr="005263D7">
              <w:rPr>
                <w:sz w:val="24"/>
                <w:szCs w:val="24"/>
              </w:rPr>
              <w:t>Să caracterizeze  expresivitatea fiecărui eveniment sonor din „Balada pentru vioară și orchestrăˮ, notând ideile în caiet.</w:t>
            </w:r>
          </w:p>
        </w:tc>
      </w:tr>
      <w:tr w:rsidR="008A2F72" w:rsidRPr="005263D7" w:rsidTr="008A2F72">
        <w:tc>
          <w:tcPr>
            <w:tcW w:w="392" w:type="dxa"/>
          </w:tcPr>
          <w:p w:rsidR="008A2F72" w:rsidRPr="005263D7" w:rsidRDefault="00516495" w:rsidP="00261625">
            <w:pPr>
              <w:pStyle w:val="a3"/>
              <w:rPr>
                <w:sz w:val="24"/>
                <w:szCs w:val="24"/>
              </w:rPr>
            </w:pPr>
            <w:r w:rsidRPr="005263D7">
              <w:rPr>
                <w:sz w:val="24"/>
                <w:szCs w:val="24"/>
              </w:rPr>
              <w:t>2</w:t>
            </w:r>
          </w:p>
        </w:tc>
        <w:tc>
          <w:tcPr>
            <w:tcW w:w="9214" w:type="dxa"/>
          </w:tcPr>
          <w:p w:rsidR="008A2F72" w:rsidRPr="005263D7" w:rsidRDefault="00036159" w:rsidP="00261625">
            <w:pPr>
              <w:pStyle w:val="a3"/>
              <w:rPr>
                <w:sz w:val="24"/>
                <w:szCs w:val="24"/>
              </w:rPr>
            </w:pPr>
            <w:r w:rsidRPr="005263D7">
              <w:rPr>
                <w:sz w:val="24"/>
                <w:szCs w:val="24"/>
              </w:rPr>
              <w:t>Să comentezeze afirmațiile lui G. Enescu despre muzică.</w:t>
            </w:r>
          </w:p>
        </w:tc>
      </w:tr>
      <w:tr w:rsidR="008A2F72" w:rsidRPr="005263D7" w:rsidTr="008A2F72">
        <w:tc>
          <w:tcPr>
            <w:tcW w:w="9606" w:type="dxa"/>
            <w:gridSpan w:val="2"/>
          </w:tcPr>
          <w:p w:rsidR="008A2F72" w:rsidRPr="005263D7" w:rsidRDefault="008A2F72" w:rsidP="00261625">
            <w:pPr>
              <w:pStyle w:val="a3"/>
              <w:rPr>
                <w:sz w:val="24"/>
                <w:szCs w:val="24"/>
              </w:rPr>
            </w:pPr>
            <w:r w:rsidRPr="005263D7">
              <w:rPr>
                <w:i/>
                <w:sz w:val="24"/>
                <w:szCs w:val="24"/>
              </w:rPr>
              <w:t>B.</w:t>
            </w:r>
            <w:r w:rsidRPr="005263D7">
              <w:rPr>
                <w:sz w:val="24"/>
                <w:szCs w:val="24"/>
              </w:rPr>
              <w:t xml:space="preserve">   </w:t>
            </w:r>
            <w:r w:rsidRPr="005263D7">
              <w:rPr>
                <w:i/>
                <w:sz w:val="24"/>
                <w:szCs w:val="24"/>
              </w:rPr>
              <w:t xml:space="preserve">Formative: </w:t>
            </w:r>
          </w:p>
        </w:tc>
      </w:tr>
      <w:tr w:rsidR="008A2F72" w:rsidRPr="005263D7" w:rsidTr="008A2F72">
        <w:tc>
          <w:tcPr>
            <w:tcW w:w="392" w:type="dxa"/>
          </w:tcPr>
          <w:p w:rsidR="008A2F72" w:rsidRPr="005263D7" w:rsidRDefault="00516495" w:rsidP="00261625">
            <w:pPr>
              <w:pStyle w:val="a3"/>
              <w:rPr>
                <w:sz w:val="24"/>
                <w:szCs w:val="24"/>
              </w:rPr>
            </w:pPr>
            <w:r w:rsidRPr="005263D7">
              <w:rPr>
                <w:sz w:val="24"/>
                <w:szCs w:val="24"/>
              </w:rPr>
              <w:t>3</w:t>
            </w:r>
          </w:p>
        </w:tc>
        <w:tc>
          <w:tcPr>
            <w:tcW w:w="9214" w:type="dxa"/>
          </w:tcPr>
          <w:p w:rsidR="008A2F72" w:rsidRPr="005263D7" w:rsidRDefault="00036159" w:rsidP="00036159">
            <w:pPr>
              <w:pStyle w:val="a3"/>
              <w:rPr>
                <w:sz w:val="24"/>
                <w:szCs w:val="24"/>
              </w:rPr>
            </w:pPr>
            <w:r w:rsidRPr="005263D7">
              <w:rPr>
                <w:sz w:val="24"/>
                <w:szCs w:val="24"/>
              </w:rPr>
              <w:t>Să interpreteze expresiv cântecul „Toamna aurie”</w:t>
            </w:r>
          </w:p>
        </w:tc>
      </w:tr>
      <w:tr w:rsidR="008A2F72" w:rsidRPr="005263D7" w:rsidTr="008A2F72">
        <w:tc>
          <w:tcPr>
            <w:tcW w:w="392" w:type="dxa"/>
          </w:tcPr>
          <w:p w:rsidR="008A2F72" w:rsidRPr="005263D7" w:rsidRDefault="00516495" w:rsidP="00261625">
            <w:pPr>
              <w:pStyle w:val="a3"/>
              <w:rPr>
                <w:sz w:val="24"/>
                <w:szCs w:val="24"/>
              </w:rPr>
            </w:pPr>
            <w:r w:rsidRPr="005263D7">
              <w:rPr>
                <w:sz w:val="24"/>
                <w:szCs w:val="24"/>
              </w:rPr>
              <w:t>4</w:t>
            </w:r>
          </w:p>
        </w:tc>
        <w:tc>
          <w:tcPr>
            <w:tcW w:w="9214" w:type="dxa"/>
          </w:tcPr>
          <w:p w:rsidR="008A2F72" w:rsidRPr="005263D7" w:rsidRDefault="00036159" w:rsidP="00036159">
            <w:pPr>
              <w:pStyle w:val="a3"/>
              <w:rPr>
                <w:sz w:val="24"/>
                <w:szCs w:val="24"/>
              </w:rPr>
            </w:pPr>
            <w:r w:rsidRPr="005263D7">
              <w:rPr>
                <w:sz w:val="24"/>
                <w:szCs w:val="24"/>
              </w:rPr>
              <w:t xml:space="preserve">Să acompanieze melodia cântecului „Toamna aurie” la instrumente de percuție sau </w:t>
            </w:r>
            <w:r w:rsidR="00F44D1C" w:rsidRPr="005263D7">
              <w:rPr>
                <w:sz w:val="24"/>
                <w:szCs w:val="24"/>
              </w:rPr>
              <w:t>percuție corporală.</w:t>
            </w:r>
          </w:p>
        </w:tc>
      </w:tr>
      <w:tr w:rsidR="008A2F72" w:rsidRPr="005263D7" w:rsidTr="008A2F72">
        <w:tc>
          <w:tcPr>
            <w:tcW w:w="392" w:type="dxa"/>
          </w:tcPr>
          <w:p w:rsidR="008A2F72" w:rsidRPr="005263D7" w:rsidRDefault="00516495" w:rsidP="00261625">
            <w:pPr>
              <w:pStyle w:val="a3"/>
              <w:rPr>
                <w:sz w:val="24"/>
                <w:szCs w:val="24"/>
              </w:rPr>
            </w:pPr>
            <w:r w:rsidRPr="005263D7">
              <w:rPr>
                <w:sz w:val="24"/>
                <w:szCs w:val="24"/>
              </w:rPr>
              <w:t>5</w:t>
            </w:r>
          </w:p>
        </w:tc>
        <w:tc>
          <w:tcPr>
            <w:tcW w:w="9214" w:type="dxa"/>
          </w:tcPr>
          <w:p w:rsidR="008A2F72" w:rsidRPr="005263D7" w:rsidRDefault="00036159" w:rsidP="00036159">
            <w:pPr>
              <w:pStyle w:val="a3"/>
              <w:jc w:val="both"/>
              <w:rPr>
                <w:sz w:val="24"/>
                <w:szCs w:val="24"/>
              </w:rPr>
            </w:pPr>
            <w:r w:rsidRPr="005263D7">
              <w:rPr>
                <w:sz w:val="24"/>
                <w:szCs w:val="24"/>
              </w:rPr>
              <w:t>Să determine prin audiții forma muzicală a „Baladei pentru vioară și orchestrăˮ, de G. Enescu.</w:t>
            </w:r>
          </w:p>
        </w:tc>
      </w:tr>
      <w:tr w:rsidR="008A2F72" w:rsidRPr="005263D7" w:rsidTr="008A2F72">
        <w:tc>
          <w:tcPr>
            <w:tcW w:w="392" w:type="dxa"/>
          </w:tcPr>
          <w:p w:rsidR="008A2F72" w:rsidRPr="005263D7" w:rsidRDefault="00516495" w:rsidP="00261625">
            <w:pPr>
              <w:pStyle w:val="a3"/>
              <w:rPr>
                <w:sz w:val="24"/>
                <w:szCs w:val="24"/>
              </w:rPr>
            </w:pPr>
            <w:r w:rsidRPr="005263D7">
              <w:rPr>
                <w:sz w:val="24"/>
                <w:szCs w:val="24"/>
              </w:rPr>
              <w:t>6</w:t>
            </w:r>
          </w:p>
        </w:tc>
        <w:tc>
          <w:tcPr>
            <w:tcW w:w="9214" w:type="dxa"/>
          </w:tcPr>
          <w:p w:rsidR="008A2F72" w:rsidRPr="005263D7" w:rsidRDefault="00036159" w:rsidP="00261625">
            <w:pPr>
              <w:pStyle w:val="a3"/>
              <w:rPr>
                <w:sz w:val="24"/>
                <w:szCs w:val="24"/>
              </w:rPr>
            </w:pPr>
            <w:r w:rsidRPr="005263D7">
              <w:rPr>
                <w:sz w:val="24"/>
                <w:szCs w:val="24"/>
              </w:rPr>
              <w:t>Să fredoneze tema muzicală din „Balada pentru vioară și orchestră.</w:t>
            </w:r>
          </w:p>
        </w:tc>
      </w:tr>
      <w:tr w:rsidR="008A2F72" w:rsidRPr="005263D7" w:rsidTr="008A2F72">
        <w:tc>
          <w:tcPr>
            <w:tcW w:w="9606" w:type="dxa"/>
            <w:gridSpan w:val="2"/>
          </w:tcPr>
          <w:p w:rsidR="008A2F72" w:rsidRPr="005263D7" w:rsidRDefault="008A2F72" w:rsidP="00261625">
            <w:pPr>
              <w:pStyle w:val="a3"/>
              <w:rPr>
                <w:sz w:val="24"/>
                <w:szCs w:val="24"/>
              </w:rPr>
            </w:pPr>
            <w:r w:rsidRPr="005263D7">
              <w:rPr>
                <w:i/>
                <w:sz w:val="24"/>
                <w:szCs w:val="24"/>
              </w:rPr>
              <w:t>C.</w:t>
            </w:r>
            <w:r w:rsidRPr="005263D7">
              <w:rPr>
                <w:sz w:val="24"/>
                <w:szCs w:val="24"/>
              </w:rPr>
              <w:t xml:space="preserve"> </w:t>
            </w:r>
            <w:r w:rsidRPr="005263D7">
              <w:rPr>
                <w:color w:val="FF0000"/>
                <w:sz w:val="24"/>
                <w:szCs w:val="24"/>
              </w:rPr>
              <w:t xml:space="preserve">  </w:t>
            </w:r>
            <w:r w:rsidRPr="005263D7">
              <w:rPr>
                <w:i/>
                <w:sz w:val="24"/>
                <w:szCs w:val="24"/>
              </w:rPr>
              <w:t xml:space="preserve">Atitudinale: </w:t>
            </w:r>
          </w:p>
        </w:tc>
      </w:tr>
      <w:tr w:rsidR="008A2F72" w:rsidRPr="005263D7" w:rsidTr="008A2F72">
        <w:tc>
          <w:tcPr>
            <w:tcW w:w="392" w:type="dxa"/>
          </w:tcPr>
          <w:p w:rsidR="008A2F72" w:rsidRPr="005263D7" w:rsidRDefault="00516495" w:rsidP="00261625">
            <w:pPr>
              <w:pStyle w:val="a3"/>
              <w:rPr>
                <w:sz w:val="24"/>
                <w:szCs w:val="24"/>
              </w:rPr>
            </w:pPr>
            <w:r w:rsidRPr="005263D7">
              <w:rPr>
                <w:sz w:val="24"/>
                <w:szCs w:val="24"/>
              </w:rPr>
              <w:t>7</w:t>
            </w:r>
          </w:p>
        </w:tc>
        <w:tc>
          <w:tcPr>
            <w:tcW w:w="9214" w:type="dxa"/>
          </w:tcPr>
          <w:p w:rsidR="008A2F72" w:rsidRPr="005263D7" w:rsidRDefault="009A4F46" w:rsidP="00261625">
            <w:pPr>
              <w:pStyle w:val="a3"/>
              <w:rPr>
                <w:sz w:val="24"/>
                <w:szCs w:val="24"/>
              </w:rPr>
            </w:pPr>
            <w:r w:rsidRPr="005263D7">
              <w:rPr>
                <w:sz w:val="24"/>
                <w:szCs w:val="24"/>
              </w:rPr>
              <w:t>Să manifeste atitudine creativă în activitatea de grup la proiect.</w:t>
            </w:r>
          </w:p>
        </w:tc>
      </w:tr>
    </w:tbl>
    <w:p w:rsidR="00261625" w:rsidRPr="00B01DD4" w:rsidRDefault="00261625" w:rsidP="00261625">
      <w:pPr>
        <w:pStyle w:val="a3"/>
        <w:rPr>
          <w:sz w:val="24"/>
          <w:szCs w:val="24"/>
        </w:rPr>
      </w:pPr>
    </w:p>
    <w:p w:rsidR="00261625" w:rsidRDefault="00261625" w:rsidP="00261625">
      <w:pPr>
        <w:pStyle w:val="a3"/>
        <w:rPr>
          <w:sz w:val="24"/>
          <w:szCs w:val="24"/>
        </w:rPr>
      </w:pPr>
    </w:p>
    <w:tbl>
      <w:tblPr>
        <w:tblStyle w:val="a5"/>
        <w:tblpPr w:leftFromText="180" w:rightFromText="180" w:vertAnchor="text" w:horzAnchor="margin" w:tblpY="-53"/>
        <w:tblW w:w="9606" w:type="dxa"/>
        <w:tblLayout w:type="fixed"/>
        <w:tblLook w:val="04A0" w:firstRow="1" w:lastRow="0" w:firstColumn="1" w:lastColumn="0" w:noHBand="0" w:noVBand="1"/>
      </w:tblPr>
      <w:tblGrid>
        <w:gridCol w:w="9606"/>
      </w:tblGrid>
      <w:tr w:rsidR="008A2F72" w:rsidTr="008A2F72">
        <w:tc>
          <w:tcPr>
            <w:tcW w:w="9606" w:type="dxa"/>
          </w:tcPr>
          <w:p w:rsidR="008A2F72" w:rsidRDefault="008A2F72" w:rsidP="009A4F46">
            <w:pPr>
              <w:pStyle w:val="a3"/>
              <w:rPr>
                <w:sz w:val="24"/>
                <w:szCs w:val="24"/>
              </w:rPr>
            </w:pPr>
            <w:r w:rsidRPr="00C00B08">
              <w:rPr>
                <w:b/>
                <w:sz w:val="24"/>
                <w:szCs w:val="24"/>
              </w:rPr>
              <w:t>Strategii didactice:</w:t>
            </w:r>
          </w:p>
        </w:tc>
      </w:tr>
      <w:tr w:rsidR="008A2F72" w:rsidTr="008A2F72">
        <w:trPr>
          <w:trHeight w:val="278"/>
        </w:trPr>
        <w:tc>
          <w:tcPr>
            <w:tcW w:w="9606" w:type="dxa"/>
          </w:tcPr>
          <w:p w:rsidR="008A2F72" w:rsidRPr="00235BD1" w:rsidRDefault="008A2F72" w:rsidP="008A2F72">
            <w:pPr>
              <w:pStyle w:val="a3"/>
              <w:rPr>
                <w:sz w:val="24"/>
                <w:szCs w:val="24"/>
              </w:rPr>
            </w:pPr>
            <w:r w:rsidRPr="00B01DD4">
              <w:t xml:space="preserve">A. </w:t>
            </w:r>
            <w:r w:rsidRPr="00B01DD4">
              <w:rPr>
                <w:i/>
              </w:rPr>
              <w:t xml:space="preserve">Metode: </w:t>
            </w:r>
            <w:r w:rsidR="009A4F46" w:rsidRPr="00235BD1">
              <w:rPr>
                <w:sz w:val="24"/>
                <w:szCs w:val="24"/>
              </w:rPr>
              <w:t>comentariul, lucrul cu dicționarul, analiza-caracterizare a muzicii, fredonatul, lucrul pe caiet, exercițiul, tehnica acompaniamentuui ritmic, lucrul în grup.</w:t>
            </w:r>
          </w:p>
          <w:p w:rsidR="008A2F72" w:rsidRDefault="008A2F72" w:rsidP="008A2F72">
            <w:pPr>
              <w:pStyle w:val="a3"/>
              <w:rPr>
                <w:sz w:val="24"/>
                <w:szCs w:val="24"/>
              </w:rPr>
            </w:pPr>
          </w:p>
        </w:tc>
      </w:tr>
      <w:tr w:rsidR="008A2F72" w:rsidTr="008A2F72">
        <w:tc>
          <w:tcPr>
            <w:tcW w:w="9606" w:type="dxa"/>
          </w:tcPr>
          <w:p w:rsidR="008A2F72" w:rsidRDefault="008A2F72" w:rsidP="008A2F72">
            <w:pPr>
              <w:pStyle w:val="a3"/>
            </w:pPr>
            <w:r w:rsidRPr="00B01DD4">
              <w:t xml:space="preserve">B. </w:t>
            </w:r>
            <w:r w:rsidRPr="00B01DD4">
              <w:rPr>
                <w:i/>
              </w:rPr>
              <w:t>Mijloace</w:t>
            </w:r>
            <w:r w:rsidRPr="00B01DD4">
              <w:t xml:space="preserve"> </w:t>
            </w:r>
            <w:r w:rsidRPr="00B01DD4">
              <w:rPr>
                <w:i/>
              </w:rPr>
              <w:t>didactice</w:t>
            </w:r>
            <w:r w:rsidRPr="00B01DD4">
              <w:t xml:space="preserve">:  </w:t>
            </w:r>
          </w:p>
          <w:p w:rsidR="00036159" w:rsidRPr="00715E4A" w:rsidRDefault="00036159" w:rsidP="00235BD1">
            <w:pPr>
              <w:pStyle w:val="a3"/>
              <w:rPr>
                <w:sz w:val="24"/>
                <w:szCs w:val="24"/>
              </w:rPr>
            </w:pPr>
            <w:r w:rsidRPr="00715E4A">
              <w:rPr>
                <w:sz w:val="24"/>
                <w:szCs w:val="24"/>
              </w:rPr>
              <w:t>Înregistrarea acompaniamentului cântecului „Toamna aurie”, dispnibl:  https://www.youtube.com/watch?v=VdTW8P7OPqw</w:t>
            </w:r>
          </w:p>
          <w:p w:rsidR="008A2F72" w:rsidRDefault="008A2F72" w:rsidP="008A2F72">
            <w:pPr>
              <w:pStyle w:val="a3"/>
              <w:rPr>
                <w:sz w:val="24"/>
                <w:szCs w:val="24"/>
              </w:rPr>
            </w:pPr>
          </w:p>
        </w:tc>
      </w:tr>
      <w:tr w:rsidR="008A2F72" w:rsidTr="008A2F72">
        <w:tc>
          <w:tcPr>
            <w:tcW w:w="9606" w:type="dxa"/>
          </w:tcPr>
          <w:p w:rsidR="008A2F72" w:rsidRPr="00B01DD4" w:rsidRDefault="008A2F72" w:rsidP="008A2F72">
            <w:pPr>
              <w:pStyle w:val="a3"/>
              <w:rPr>
                <w:i/>
              </w:rPr>
            </w:pPr>
            <w:r w:rsidRPr="00B01DD4">
              <w:t xml:space="preserve">C. </w:t>
            </w:r>
            <w:r w:rsidRPr="00B01DD4">
              <w:rPr>
                <w:i/>
              </w:rPr>
              <w:t>Bibliografie și webografie selectivă:</w:t>
            </w:r>
          </w:p>
          <w:p w:rsidR="008A2F72" w:rsidRDefault="009A4F46" w:rsidP="00715E4A">
            <w:pPr>
              <w:pStyle w:val="a3"/>
              <w:rPr>
                <w:sz w:val="24"/>
                <w:szCs w:val="24"/>
              </w:rPr>
            </w:pPr>
            <w:r>
              <w:rPr>
                <w:sz w:val="24"/>
                <w:szCs w:val="24"/>
              </w:rPr>
              <w:t xml:space="preserve">- film documentar despre g. Enescu, disponibil: </w:t>
            </w:r>
            <w:r>
              <w:t xml:space="preserve"> </w:t>
            </w:r>
            <w:r w:rsidRPr="009A4F46">
              <w:rPr>
                <w:sz w:val="24"/>
                <w:szCs w:val="24"/>
              </w:rPr>
              <w:t>https://www.youtube.com/watch?v=iIE6CM3D68o&amp;t=2495s</w:t>
            </w:r>
          </w:p>
          <w:p w:rsidR="00516495" w:rsidRDefault="00516495" w:rsidP="00715E4A">
            <w:pPr>
              <w:pStyle w:val="a3"/>
              <w:rPr>
                <w:sz w:val="24"/>
                <w:szCs w:val="24"/>
              </w:rPr>
            </w:pPr>
            <w:r>
              <w:rPr>
                <w:sz w:val="24"/>
                <w:szCs w:val="24"/>
              </w:rPr>
              <w:t xml:space="preserve">- site-ul oficial a Muzeului: </w:t>
            </w:r>
            <w:r>
              <w:t xml:space="preserve"> </w:t>
            </w:r>
            <w:r w:rsidRPr="00516495">
              <w:rPr>
                <w:sz w:val="24"/>
                <w:szCs w:val="24"/>
              </w:rPr>
              <w:t>https://www.georgeenescu.ro/georgeenescu-ro_doc_19_despre-george-enescu_pg_0.htm</w:t>
            </w:r>
          </w:p>
        </w:tc>
      </w:tr>
    </w:tbl>
    <w:p w:rsidR="00261625" w:rsidRDefault="00261625" w:rsidP="00261625">
      <w:pPr>
        <w:pStyle w:val="a3"/>
        <w:rPr>
          <w:sz w:val="24"/>
          <w:szCs w:val="24"/>
        </w:rPr>
      </w:pPr>
    </w:p>
    <w:p w:rsidR="00261625" w:rsidRDefault="00261625" w:rsidP="00261625">
      <w:pPr>
        <w:pStyle w:val="a3"/>
        <w:rPr>
          <w:sz w:val="24"/>
          <w:szCs w:val="24"/>
        </w:rPr>
        <w:sectPr w:rsidR="00261625">
          <w:pgSz w:w="11906" w:h="16838"/>
          <w:pgMar w:top="1134" w:right="850" w:bottom="1134" w:left="1701" w:header="708" w:footer="708" w:gutter="0"/>
          <w:cols w:space="708"/>
          <w:docGrid w:linePitch="360"/>
        </w:sectPr>
      </w:pPr>
    </w:p>
    <w:p w:rsidR="00261625" w:rsidRPr="002B7565" w:rsidRDefault="008A2F72" w:rsidP="00261625">
      <w:pPr>
        <w:pStyle w:val="a3"/>
        <w:rPr>
          <w:b/>
          <w:sz w:val="24"/>
          <w:szCs w:val="24"/>
        </w:rPr>
      </w:pPr>
      <w:r w:rsidRPr="002B7565">
        <w:rPr>
          <w:b/>
          <w:sz w:val="24"/>
          <w:szCs w:val="24"/>
        </w:rPr>
        <w:lastRenderedPageBreak/>
        <w:t>II. S</w:t>
      </w:r>
      <w:r>
        <w:rPr>
          <w:b/>
          <w:sz w:val="24"/>
          <w:szCs w:val="24"/>
        </w:rPr>
        <w:t>CHIȚA S</w:t>
      </w:r>
      <w:r w:rsidRPr="002B7565">
        <w:rPr>
          <w:b/>
          <w:sz w:val="24"/>
          <w:szCs w:val="24"/>
        </w:rPr>
        <w:t xml:space="preserve">CENARIULUI LECȚIEI  </w:t>
      </w:r>
    </w:p>
    <w:tbl>
      <w:tblPr>
        <w:tblW w:w="146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709"/>
        <w:gridCol w:w="2696"/>
        <w:gridCol w:w="8077"/>
        <w:gridCol w:w="1276"/>
        <w:gridCol w:w="1897"/>
      </w:tblGrid>
      <w:tr w:rsidR="00261625" w:rsidRPr="002B7565" w:rsidTr="00516495">
        <w:trPr>
          <w:cantSplit/>
          <w:trHeight w:val="992"/>
        </w:trPr>
        <w:tc>
          <w:tcPr>
            <w:tcW w:w="70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extDirection w:val="btLr"/>
          </w:tcPr>
          <w:p w:rsidR="00261625" w:rsidRPr="002B7565" w:rsidRDefault="00261625" w:rsidP="00ED5D60">
            <w:pPr>
              <w:pStyle w:val="a3"/>
              <w:ind w:left="113" w:right="113"/>
              <w:rPr>
                <w:i/>
              </w:rPr>
            </w:pPr>
            <w:r>
              <w:rPr>
                <w:i/>
              </w:rPr>
              <w:t>Etapele</w:t>
            </w:r>
          </w:p>
        </w:tc>
        <w:tc>
          <w:tcPr>
            <w:tcW w:w="2696"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61625" w:rsidRPr="002B7565" w:rsidRDefault="00261625" w:rsidP="00ED5D60">
            <w:pPr>
              <w:pStyle w:val="a3"/>
              <w:jc w:val="center"/>
              <w:rPr>
                <w:i/>
              </w:rPr>
            </w:pPr>
            <w:r w:rsidRPr="002B7565">
              <w:rPr>
                <w:i/>
              </w:rPr>
              <w:t>Obiectivele operaţionale</w:t>
            </w:r>
          </w:p>
        </w:tc>
        <w:tc>
          <w:tcPr>
            <w:tcW w:w="8077" w:type="dxa"/>
            <w:tcBorders>
              <w:top w:val="single" w:sz="5" w:space="0" w:color="000000"/>
              <w:left w:val="nil"/>
              <w:bottom w:val="single" w:sz="6" w:space="0" w:color="000000"/>
              <w:right w:val="single" w:sz="5" w:space="0" w:color="000000"/>
            </w:tcBorders>
            <w:tcMar>
              <w:top w:w="0" w:type="dxa"/>
              <w:left w:w="100" w:type="dxa"/>
              <w:bottom w:w="0" w:type="dxa"/>
              <w:right w:w="100" w:type="dxa"/>
            </w:tcMar>
            <w:vAlign w:val="center"/>
          </w:tcPr>
          <w:p w:rsidR="00261625" w:rsidRPr="002B7565" w:rsidRDefault="00261625" w:rsidP="00ED5D60">
            <w:pPr>
              <w:pStyle w:val="a3"/>
              <w:jc w:val="center"/>
              <w:rPr>
                <w:i/>
              </w:rPr>
            </w:pPr>
            <w:r w:rsidRPr="002B7565">
              <w:rPr>
                <w:i/>
              </w:rPr>
              <w:t>Tehnologia și conținuturi vizate</w:t>
            </w:r>
          </w:p>
        </w:tc>
        <w:tc>
          <w:tcPr>
            <w:tcW w:w="1276"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61625" w:rsidRPr="002B7565" w:rsidRDefault="00261625" w:rsidP="00ED5D60">
            <w:pPr>
              <w:pStyle w:val="a3"/>
              <w:jc w:val="center"/>
              <w:rPr>
                <w:i/>
              </w:rPr>
            </w:pPr>
            <w:r w:rsidRPr="002B7565">
              <w:rPr>
                <w:i/>
              </w:rPr>
              <w:t>Timp alocat</w:t>
            </w:r>
          </w:p>
          <w:p w:rsidR="00261625" w:rsidRPr="002B7565" w:rsidRDefault="00261625" w:rsidP="00ED5D60">
            <w:pPr>
              <w:pStyle w:val="a3"/>
              <w:jc w:val="center"/>
              <w:rPr>
                <w:i/>
              </w:rPr>
            </w:pPr>
            <w:r w:rsidRPr="002B7565">
              <w:rPr>
                <w:i/>
              </w:rPr>
              <w:t>(min.)</w:t>
            </w:r>
          </w:p>
        </w:tc>
        <w:tc>
          <w:tcPr>
            <w:tcW w:w="1897"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61625" w:rsidRDefault="00261625" w:rsidP="00ED5D60">
            <w:pPr>
              <w:pStyle w:val="a3"/>
              <w:jc w:val="center"/>
              <w:rPr>
                <w:i/>
              </w:rPr>
            </w:pPr>
            <w:r w:rsidRPr="002B7565">
              <w:rPr>
                <w:i/>
              </w:rPr>
              <w:t>Evaluare</w:t>
            </w:r>
          </w:p>
          <w:p w:rsidR="00261625" w:rsidRPr="002B7565" w:rsidRDefault="00261625" w:rsidP="00ED5D60">
            <w:pPr>
              <w:pStyle w:val="a3"/>
              <w:jc w:val="center"/>
              <w:rPr>
                <w:i/>
              </w:rPr>
            </w:pPr>
          </w:p>
        </w:tc>
      </w:tr>
      <w:tr w:rsidR="00261625" w:rsidRPr="002B7565" w:rsidTr="00516495">
        <w:trPr>
          <w:cantSplit/>
          <w:trHeight w:val="1314"/>
        </w:trPr>
        <w:tc>
          <w:tcPr>
            <w:tcW w:w="709" w:type="dxa"/>
            <w:tcBorders>
              <w:top w:val="nil"/>
              <w:left w:val="single" w:sz="4" w:space="0" w:color="auto"/>
              <w:bottom w:val="single" w:sz="4" w:space="0" w:color="auto"/>
              <w:right w:val="single" w:sz="5" w:space="0" w:color="000000"/>
            </w:tcBorders>
            <w:tcMar>
              <w:top w:w="0" w:type="dxa"/>
              <w:left w:w="100" w:type="dxa"/>
              <w:bottom w:w="0" w:type="dxa"/>
              <w:right w:w="100" w:type="dxa"/>
            </w:tcMar>
            <w:textDirection w:val="btLr"/>
          </w:tcPr>
          <w:p w:rsidR="00261625" w:rsidRPr="002B7565" w:rsidRDefault="00261625" w:rsidP="00ED5D60">
            <w:pPr>
              <w:pStyle w:val="a3"/>
              <w:ind w:left="113" w:right="113"/>
              <w:jc w:val="center"/>
              <w:rPr>
                <w:b/>
              </w:rPr>
            </w:pPr>
          </w:p>
          <w:p w:rsidR="00261625" w:rsidRPr="002B7565" w:rsidRDefault="00261625" w:rsidP="00ED5D60">
            <w:pPr>
              <w:pStyle w:val="a3"/>
              <w:ind w:left="113" w:right="113"/>
              <w:jc w:val="center"/>
              <w:rPr>
                <w:b/>
              </w:rPr>
            </w:pPr>
            <w:r w:rsidRPr="002B7565">
              <w:rPr>
                <w:b/>
              </w:rPr>
              <w:t>EVOCARE</w:t>
            </w:r>
          </w:p>
        </w:tc>
        <w:tc>
          <w:tcPr>
            <w:tcW w:w="2696" w:type="dxa"/>
            <w:tcBorders>
              <w:top w:val="nil"/>
              <w:left w:val="nil"/>
              <w:bottom w:val="single" w:sz="4" w:space="0" w:color="auto"/>
              <w:right w:val="single" w:sz="6" w:space="0" w:color="000000"/>
            </w:tcBorders>
            <w:tcMar>
              <w:top w:w="0" w:type="dxa"/>
              <w:left w:w="100" w:type="dxa"/>
              <w:bottom w:w="0" w:type="dxa"/>
              <w:right w:w="100" w:type="dxa"/>
            </w:tcMar>
          </w:tcPr>
          <w:p w:rsidR="00261625" w:rsidRPr="002B7565" w:rsidRDefault="00D32AE8" w:rsidP="00D32AE8">
            <w:pPr>
              <w:pStyle w:val="a3"/>
              <w:rPr>
                <w:color w:val="FF0000"/>
              </w:rPr>
            </w:pPr>
            <w:r>
              <w:t>Să comentezeze afirmațiile lui G. Enescu despre muzică</w:t>
            </w:r>
          </w:p>
        </w:tc>
        <w:tc>
          <w:tcPr>
            <w:tcW w:w="80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rsidR="00261625" w:rsidRDefault="009946C6" w:rsidP="00ED5D60">
            <w:pPr>
              <w:pStyle w:val="a3"/>
              <w:rPr>
                <w:lang w:val="ro-MO"/>
              </w:rPr>
            </w:pPr>
            <w:r w:rsidRPr="00D32AE8">
              <w:rPr>
                <w:b/>
              </w:rPr>
              <w:t>Comentariu argumentat</w:t>
            </w:r>
            <w:r>
              <w:rPr>
                <w:lang w:val="ro-MO"/>
              </w:rPr>
              <w:t>:</w:t>
            </w:r>
            <w:r w:rsidR="00D32AE8">
              <w:rPr>
                <w:lang w:val="ro-MO"/>
              </w:rPr>
              <w:t xml:space="preserve"> </w:t>
            </w:r>
          </w:p>
          <w:p w:rsidR="009946C6" w:rsidRDefault="00D32AE8" w:rsidP="009A4F46">
            <w:pPr>
              <w:pStyle w:val="a3"/>
              <w:numPr>
                <w:ilvl w:val="0"/>
                <w:numId w:val="4"/>
              </w:numPr>
              <w:ind w:left="323" w:hanging="284"/>
              <w:jc w:val="both"/>
              <w:rPr>
                <w:lang w:val="ro-MO"/>
              </w:rPr>
            </w:pPr>
            <w:r>
              <w:rPr>
                <w:lang w:val="ro-MO"/>
              </w:rPr>
              <w:t xml:space="preserve">Afirmațiile compozitorului G. Enescu (vezi Anexa </w:t>
            </w:r>
            <w:r w:rsidR="00F358AF">
              <w:rPr>
                <w:lang w:val="ro-MO"/>
              </w:rPr>
              <w:t>7</w:t>
            </w:r>
            <w:r>
              <w:rPr>
                <w:lang w:val="ro-MO"/>
              </w:rPr>
              <w:t>.1.) se tipăresc și se pun în plicuri confecționate din foi cu printul de partituri.</w:t>
            </w:r>
          </w:p>
          <w:p w:rsidR="009A4F46" w:rsidRPr="009946C6" w:rsidRDefault="00D32AE8" w:rsidP="009A4F46">
            <w:pPr>
              <w:pStyle w:val="a3"/>
              <w:numPr>
                <w:ilvl w:val="0"/>
                <w:numId w:val="4"/>
              </w:numPr>
              <w:ind w:left="323" w:hanging="284"/>
              <w:jc w:val="both"/>
              <w:rPr>
                <w:lang w:val="ro-MO"/>
              </w:rPr>
            </w:pPr>
            <w:r>
              <w:rPr>
                <w:lang w:val="ro-MO"/>
              </w:rPr>
              <w:t>Se crează 6 grupuri de lucru, care notează argumentele pe foi A4, cu marker de anumită culoare. Foile cu comentarii și aforismele se transmit în fiecare centru, fiind completate cu ideiile fiecărui grup de lucru.</w:t>
            </w:r>
          </w:p>
        </w:tc>
        <w:tc>
          <w:tcPr>
            <w:tcW w:w="1276" w:type="dxa"/>
            <w:tcBorders>
              <w:top w:val="nil"/>
              <w:left w:val="single" w:sz="6" w:space="0" w:color="000000"/>
              <w:bottom w:val="single" w:sz="4" w:space="0" w:color="auto"/>
              <w:right w:val="single" w:sz="5" w:space="0" w:color="000000"/>
            </w:tcBorders>
            <w:tcMar>
              <w:top w:w="0" w:type="dxa"/>
              <w:left w:w="100" w:type="dxa"/>
              <w:bottom w:w="0" w:type="dxa"/>
              <w:right w:w="100" w:type="dxa"/>
            </w:tcMar>
          </w:tcPr>
          <w:p w:rsidR="00261625" w:rsidRPr="002B7565" w:rsidRDefault="00516495" w:rsidP="00195978">
            <w:pPr>
              <w:pStyle w:val="a3"/>
              <w:jc w:val="center"/>
            </w:pPr>
            <w:r>
              <w:t>8</w:t>
            </w:r>
          </w:p>
        </w:tc>
        <w:tc>
          <w:tcPr>
            <w:tcW w:w="1897" w:type="dxa"/>
            <w:tcBorders>
              <w:top w:val="nil"/>
              <w:left w:val="nil"/>
              <w:bottom w:val="single" w:sz="4" w:space="0" w:color="auto"/>
              <w:right w:val="single" w:sz="5" w:space="0" w:color="000000"/>
            </w:tcBorders>
            <w:tcMar>
              <w:top w:w="0" w:type="dxa"/>
              <w:left w:w="100" w:type="dxa"/>
              <w:bottom w:w="0" w:type="dxa"/>
              <w:right w:w="100" w:type="dxa"/>
            </w:tcMar>
          </w:tcPr>
          <w:p w:rsidR="00261625" w:rsidRPr="002B7565" w:rsidRDefault="00516495" w:rsidP="00ED5D60">
            <w:pPr>
              <w:pStyle w:val="a3"/>
            </w:pPr>
            <w:r>
              <w:t>Participativitate</w:t>
            </w:r>
          </w:p>
        </w:tc>
      </w:tr>
      <w:tr w:rsidR="00261625" w:rsidRPr="002B7565" w:rsidTr="00516495">
        <w:trPr>
          <w:cantSplit/>
          <w:trHeight w:val="4036"/>
        </w:trPr>
        <w:tc>
          <w:tcPr>
            <w:tcW w:w="709" w:type="dxa"/>
            <w:tcBorders>
              <w:top w:val="single" w:sz="4" w:space="0" w:color="auto"/>
              <w:left w:val="single" w:sz="4" w:space="0" w:color="auto"/>
              <w:bottom w:val="single" w:sz="4" w:space="0" w:color="auto"/>
              <w:right w:val="single" w:sz="5" w:space="0" w:color="000000"/>
            </w:tcBorders>
            <w:tcMar>
              <w:top w:w="0" w:type="dxa"/>
              <w:left w:w="100" w:type="dxa"/>
              <w:bottom w:w="0" w:type="dxa"/>
              <w:right w:w="100" w:type="dxa"/>
            </w:tcMar>
            <w:textDirection w:val="btLr"/>
          </w:tcPr>
          <w:p w:rsidR="00261625" w:rsidRPr="002B7565" w:rsidRDefault="00261625" w:rsidP="00ED5D60">
            <w:pPr>
              <w:pStyle w:val="a3"/>
              <w:ind w:left="113" w:right="113"/>
              <w:jc w:val="center"/>
              <w:rPr>
                <w:b/>
              </w:rPr>
            </w:pPr>
            <w:r>
              <w:rPr>
                <w:b/>
              </w:rPr>
              <w:t>REALIZAREA SENSULUI</w:t>
            </w:r>
          </w:p>
        </w:tc>
        <w:tc>
          <w:tcPr>
            <w:tcW w:w="2696" w:type="dxa"/>
            <w:tcBorders>
              <w:top w:val="single" w:sz="4" w:space="0" w:color="auto"/>
              <w:left w:val="nil"/>
              <w:bottom w:val="single" w:sz="4" w:space="0" w:color="auto"/>
              <w:right w:val="single" w:sz="6" w:space="0" w:color="000000"/>
            </w:tcBorders>
            <w:tcMar>
              <w:top w:w="0" w:type="dxa"/>
              <w:left w:w="100" w:type="dxa"/>
              <w:bottom w:w="0" w:type="dxa"/>
              <w:right w:w="100" w:type="dxa"/>
            </w:tcMar>
          </w:tcPr>
          <w:p w:rsidR="008A2F72" w:rsidRDefault="00F44D1C" w:rsidP="00F44D1C">
            <w:pPr>
              <w:pStyle w:val="a3"/>
            </w:pPr>
            <w:r>
              <w:t>Să caracterizeze  expresivitatea fiecărui eveniment sonor din „Balada pentru vioară și orchestrăˮ, notând ideile în caiet.</w:t>
            </w:r>
          </w:p>
          <w:p w:rsidR="00F44D1C" w:rsidRDefault="00F44D1C" w:rsidP="00F44D1C">
            <w:pPr>
              <w:pStyle w:val="a3"/>
            </w:pPr>
            <w:r>
              <w:t>Să interpreteze expresiv cântecul „Toamna aurie”</w:t>
            </w:r>
          </w:p>
          <w:p w:rsidR="00F44D1C" w:rsidRDefault="00F44D1C" w:rsidP="00F44D1C">
            <w:pPr>
              <w:pStyle w:val="a3"/>
            </w:pPr>
            <w:r>
              <w:t>Să acompanieze melodia cântecului „Toamna aurie” la instrumente de percuție sau percuție corporală.</w:t>
            </w:r>
          </w:p>
          <w:p w:rsidR="00F44D1C" w:rsidRDefault="00F44D1C" w:rsidP="00F44D1C">
            <w:pPr>
              <w:pStyle w:val="a3"/>
            </w:pPr>
            <w:r>
              <w:t>Să determine prin audiții forma muzicală a „Baladei pentru vioară și orchestrăˮ, de G. Enescu.</w:t>
            </w:r>
          </w:p>
          <w:p w:rsidR="008A2F72" w:rsidRPr="00B01DD4" w:rsidRDefault="00F44D1C" w:rsidP="00F44D1C">
            <w:pPr>
              <w:pStyle w:val="a3"/>
            </w:pPr>
            <w:r>
              <w:t>Să fredoneze tema muzicală din „Balada pentru vioară și orchestră.</w:t>
            </w:r>
          </w:p>
        </w:tc>
        <w:tc>
          <w:tcPr>
            <w:tcW w:w="8077"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vAlign w:val="center"/>
          </w:tcPr>
          <w:p w:rsidR="00261625" w:rsidRDefault="008A5A82" w:rsidP="00ED5D60">
            <w:pPr>
              <w:pStyle w:val="a3"/>
            </w:pPr>
            <w:r w:rsidRPr="008A5A82">
              <w:rPr>
                <w:b/>
              </w:rPr>
              <w:t>Audiție:</w:t>
            </w:r>
            <w:r>
              <w:t xml:space="preserve"> </w:t>
            </w:r>
            <w:r w:rsidRPr="00D74C29">
              <w:rPr>
                <w:i/>
              </w:rPr>
              <w:t>Balada pentru vioară și orchestră</w:t>
            </w:r>
            <w:r>
              <w:t xml:space="preserve"> de George Enescu</w:t>
            </w:r>
          </w:p>
          <w:p w:rsidR="008A5A82" w:rsidRDefault="008A5A82" w:rsidP="009A4F46">
            <w:pPr>
              <w:pStyle w:val="a3"/>
              <w:numPr>
                <w:ilvl w:val="0"/>
                <w:numId w:val="4"/>
              </w:numPr>
              <w:ind w:left="323" w:hanging="284"/>
            </w:pPr>
            <w:r>
              <w:t>Istoria creării compoziției, d</w:t>
            </w:r>
            <w:r w:rsidR="007B7AC0">
              <w:t>edicată violonistei Eva Rolland, creată la 14 ani, 1895</w:t>
            </w:r>
          </w:p>
          <w:p w:rsidR="008A5A82" w:rsidRDefault="008A5A82" w:rsidP="009A4F46">
            <w:pPr>
              <w:pStyle w:val="a3"/>
              <w:numPr>
                <w:ilvl w:val="0"/>
                <w:numId w:val="4"/>
              </w:numPr>
              <w:ind w:left="323" w:hanging="284"/>
            </w:pPr>
            <w:r>
              <w:t>Lucrul cu dicționarul: genul de baladă (caracterul specific, inspi</w:t>
            </w:r>
            <w:r w:rsidR="00F44D1C">
              <w:t>rație folclorică, formă liberă</w:t>
            </w:r>
          </w:p>
          <w:p w:rsidR="00F44D1C" w:rsidRDefault="00F44D1C" w:rsidP="009A4F46">
            <w:pPr>
              <w:pStyle w:val="a3"/>
              <w:numPr>
                <w:ilvl w:val="0"/>
                <w:numId w:val="4"/>
              </w:numPr>
              <w:ind w:left="323" w:hanging="284"/>
            </w:pPr>
            <w:r>
              <w:t>Caracterizarea elementelor de limbaj pentru determinarea imaginii.</w:t>
            </w:r>
          </w:p>
          <w:p w:rsidR="00F44D1C" w:rsidRDefault="00F44D1C" w:rsidP="00F44D1C">
            <w:pPr>
              <w:pStyle w:val="a3"/>
              <w:ind w:left="720"/>
            </w:pPr>
          </w:p>
          <w:p w:rsidR="008A5A82" w:rsidRDefault="008A5A82" w:rsidP="007B7AC0">
            <w:pPr>
              <w:pStyle w:val="a3"/>
            </w:pPr>
            <w:r w:rsidRPr="007B7AC0">
              <w:rPr>
                <w:b/>
              </w:rPr>
              <w:t>Analiza-caracteizare a</w:t>
            </w:r>
            <w:r w:rsidR="007B7AC0" w:rsidRPr="007B7AC0">
              <w:rPr>
                <w:b/>
              </w:rPr>
              <w:t xml:space="preserve"> melodie</w:t>
            </w:r>
            <w:r w:rsidR="007B7AC0">
              <w:t>i: plină de lirism, caldă și dulce, este juxtapusă unui episod central opus, mai dramatic, mai rațional, asemănător unui recitativ. Fraza de început, enunțată de orchestră, este preluată imediat de vioară solo și extinsă până la un alt moment unde caracterul muzicii se schimbă și primește câteva accente sumbre. Peste doar 12 măsuri, aceeași temă se reia extinsă în registrul foarte înalt al viorii și se pierde undeva, îninfinit.</w:t>
            </w:r>
          </w:p>
          <w:p w:rsidR="007B7AC0" w:rsidRDefault="007B7AC0" w:rsidP="007B7AC0">
            <w:pPr>
              <w:pStyle w:val="a3"/>
              <w:numPr>
                <w:ilvl w:val="0"/>
                <w:numId w:val="4"/>
              </w:numPr>
            </w:pPr>
            <w:r>
              <w:t>Fredonatul temei, determinarea evenimentelor sonore,  notițe pe caiet</w:t>
            </w:r>
          </w:p>
          <w:p w:rsidR="007B7AC0" w:rsidRDefault="007B7AC0" w:rsidP="007B7AC0">
            <w:pPr>
              <w:pStyle w:val="a3"/>
              <w:numPr>
                <w:ilvl w:val="0"/>
                <w:numId w:val="4"/>
              </w:numPr>
            </w:pPr>
            <w:r>
              <w:t>Reprezentarea grafică a evenimentelor sonore pe caiet, caracterizare</w:t>
            </w:r>
          </w:p>
          <w:p w:rsidR="00F44D1C" w:rsidRDefault="00F44D1C" w:rsidP="00F44D1C">
            <w:pPr>
              <w:pStyle w:val="a3"/>
              <w:ind w:left="720"/>
            </w:pPr>
          </w:p>
          <w:p w:rsidR="007B7AC0" w:rsidRDefault="007B7AC0" w:rsidP="007B7AC0">
            <w:pPr>
              <w:pStyle w:val="a3"/>
            </w:pPr>
            <w:r w:rsidRPr="007B7AC0">
              <w:rPr>
                <w:b/>
              </w:rPr>
              <w:t>Cânt</w:t>
            </w:r>
            <w:r>
              <w:t xml:space="preserve">: cântecul „Toamna aurie”, </w:t>
            </w:r>
            <w:r w:rsidR="00036159">
              <w:t>versuri și muzică: Daria Radu</w:t>
            </w:r>
          </w:p>
          <w:p w:rsidR="00036159" w:rsidRDefault="00F44D1C" w:rsidP="00036159">
            <w:pPr>
              <w:pStyle w:val="a3"/>
              <w:numPr>
                <w:ilvl w:val="0"/>
                <w:numId w:val="4"/>
              </w:numPr>
            </w:pPr>
            <w:r>
              <w:t>Prezentarea cântecului, analiza-caracterizare a imaginii muzicale</w:t>
            </w:r>
          </w:p>
          <w:p w:rsidR="00F44D1C" w:rsidRDefault="00F44D1C" w:rsidP="00036159">
            <w:pPr>
              <w:pStyle w:val="a3"/>
              <w:numPr>
                <w:ilvl w:val="0"/>
                <w:numId w:val="4"/>
              </w:numPr>
            </w:pPr>
            <w:r>
              <w:t>Însușirea cântecuui după auz</w:t>
            </w:r>
          </w:p>
          <w:p w:rsidR="00F44D1C" w:rsidRDefault="00F44D1C" w:rsidP="00036159">
            <w:pPr>
              <w:pStyle w:val="a3"/>
              <w:numPr>
                <w:ilvl w:val="0"/>
                <w:numId w:val="4"/>
              </w:numPr>
            </w:pPr>
            <w:r>
              <w:t xml:space="preserve">Exersarea acompaniamentului după modelul din Anexa </w:t>
            </w:r>
            <w:r w:rsidR="00F358AF">
              <w:t>7</w:t>
            </w:r>
            <w:bookmarkStart w:id="0" w:name="_GoBack"/>
            <w:bookmarkEnd w:id="0"/>
            <w:r>
              <w:t>.3.</w:t>
            </w:r>
          </w:p>
          <w:p w:rsidR="007B7AC0" w:rsidRPr="00EA693A" w:rsidRDefault="00F44D1C" w:rsidP="00F44D1C">
            <w:pPr>
              <w:pStyle w:val="a3"/>
              <w:numPr>
                <w:ilvl w:val="0"/>
                <w:numId w:val="4"/>
              </w:numPr>
            </w:pPr>
            <w:r>
              <w:t>Interpretarea artistică a cântcului cu acompaniamebt.</w:t>
            </w:r>
          </w:p>
        </w:tc>
        <w:tc>
          <w:tcPr>
            <w:tcW w:w="1276" w:type="dxa"/>
            <w:tcBorders>
              <w:top w:val="single" w:sz="4" w:space="0" w:color="auto"/>
              <w:left w:val="single" w:sz="6" w:space="0" w:color="000000"/>
              <w:bottom w:val="single" w:sz="4" w:space="0" w:color="auto"/>
              <w:right w:val="single" w:sz="5" w:space="0" w:color="000000"/>
            </w:tcBorders>
            <w:tcMar>
              <w:top w:w="0" w:type="dxa"/>
              <w:left w:w="100" w:type="dxa"/>
              <w:bottom w:w="0" w:type="dxa"/>
              <w:right w:w="100" w:type="dxa"/>
            </w:tcMar>
          </w:tcPr>
          <w:p w:rsidR="00261625" w:rsidRDefault="00516495" w:rsidP="00195978">
            <w:pPr>
              <w:pStyle w:val="a3"/>
              <w:jc w:val="center"/>
            </w:pPr>
            <w:r>
              <w:t>12</w:t>
            </w: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Default="00516495" w:rsidP="00195978">
            <w:pPr>
              <w:pStyle w:val="a3"/>
              <w:jc w:val="center"/>
            </w:pPr>
          </w:p>
          <w:p w:rsidR="00516495" w:rsidRPr="002B7565" w:rsidRDefault="00516495" w:rsidP="00195978">
            <w:pPr>
              <w:pStyle w:val="a3"/>
              <w:jc w:val="center"/>
            </w:pPr>
            <w:r>
              <w:t>12</w:t>
            </w:r>
          </w:p>
        </w:tc>
        <w:tc>
          <w:tcPr>
            <w:tcW w:w="1897" w:type="dxa"/>
            <w:tcBorders>
              <w:top w:val="single" w:sz="4" w:space="0" w:color="auto"/>
              <w:left w:val="nil"/>
              <w:bottom w:val="single" w:sz="4" w:space="0" w:color="auto"/>
              <w:right w:val="single" w:sz="5" w:space="0" w:color="000000"/>
            </w:tcBorders>
            <w:tcMar>
              <w:top w:w="0" w:type="dxa"/>
              <w:left w:w="100" w:type="dxa"/>
              <w:bottom w:w="0" w:type="dxa"/>
              <w:right w:w="100" w:type="dxa"/>
            </w:tcMar>
          </w:tcPr>
          <w:p w:rsidR="00516495" w:rsidRDefault="00516495" w:rsidP="00ED5D60">
            <w:pPr>
              <w:pStyle w:val="a3"/>
            </w:pPr>
          </w:p>
          <w:p w:rsidR="00261625" w:rsidRDefault="00516495" w:rsidP="00ED5D60">
            <w:pPr>
              <w:pStyle w:val="a3"/>
            </w:pPr>
            <w:r>
              <w:t>Cultura audiției</w:t>
            </w:r>
          </w:p>
          <w:p w:rsidR="00516495" w:rsidRDefault="00516495" w:rsidP="00ED5D60">
            <w:pPr>
              <w:pStyle w:val="a3"/>
            </w:pPr>
          </w:p>
          <w:p w:rsidR="00516495" w:rsidRDefault="00516495" w:rsidP="00ED5D60">
            <w:pPr>
              <w:pStyle w:val="a3"/>
            </w:pPr>
          </w:p>
          <w:p w:rsidR="00516495" w:rsidRDefault="00516495" w:rsidP="00ED5D60">
            <w:pPr>
              <w:pStyle w:val="a3"/>
            </w:pPr>
          </w:p>
          <w:p w:rsidR="00516495" w:rsidRDefault="00516495" w:rsidP="00ED5D60">
            <w:pPr>
              <w:pStyle w:val="a3"/>
            </w:pPr>
          </w:p>
          <w:p w:rsidR="00516495" w:rsidRDefault="00516495" w:rsidP="00ED5D60">
            <w:pPr>
              <w:pStyle w:val="a3"/>
            </w:pPr>
          </w:p>
          <w:p w:rsidR="00516495" w:rsidRDefault="00516495" w:rsidP="00ED5D60">
            <w:pPr>
              <w:pStyle w:val="a3"/>
            </w:pPr>
          </w:p>
          <w:p w:rsidR="00516495" w:rsidRDefault="00516495" w:rsidP="00ED5D60">
            <w:pPr>
              <w:pStyle w:val="a3"/>
            </w:pPr>
            <w:r>
              <w:t>Utilizarea terminologiei muzicale în caracterizare</w:t>
            </w:r>
          </w:p>
          <w:p w:rsidR="00516495" w:rsidRDefault="00516495" w:rsidP="00ED5D60">
            <w:pPr>
              <w:pStyle w:val="a3"/>
            </w:pPr>
          </w:p>
          <w:p w:rsidR="00516495" w:rsidRDefault="00516495" w:rsidP="00ED5D60">
            <w:pPr>
              <w:pStyle w:val="a3"/>
            </w:pPr>
          </w:p>
          <w:p w:rsidR="00516495" w:rsidRDefault="00516495" w:rsidP="00ED5D60">
            <w:pPr>
              <w:pStyle w:val="a3"/>
            </w:pPr>
          </w:p>
          <w:p w:rsidR="00516495" w:rsidRDefault="00516495" w:rsidP="00ED5D60">
            <w:pPr>
              <w:pStyle w:val="a3"/>
            </w:pPr>
          </w:p>
          <w:p w:rsidR="00516495" w:rsidRDefault="00516495" w:rsidP="00ED5D60">
            <w:pPr>
              <w:pStyle w:val="a3"/>
            </w:pPr>
          </w:p>
          <w:p w:rsidR="00516495" w:rsidRDefault="00516495" w:rsidP="00ED5D60">
            <w:pPr>
              <w:pStyle w:val="a3"/>
            </w:pPr>
          </w:p>
          <w:p w:rsidR="00516495" w:rsidRDefault="00516495" w:rsidP="00ED5D60">
            <w:pPr>
              <w:pStyle w:val="a3"/>
            </w:pPr>
          </w:p>
          <w:p w:rsidR="00516495" w:rsidRDefault="00516495" w:rsidP="00ED5D60">
            <w:pPr>
              <w:pStyle w:val="a3"/>
            </w:pPr>
          </w:p>
          <w:p w:rsidR="00516495" w:rsidRPr="002B7565" w:rsidRDefault="00516495" w:rsidP="00ED5D60">
            <w:pPr>
              <w:pStyle w:val="a3"/>
            </w:pPr>
          </w:p>
        </w:tc>
      </w:tr>
      <w:tr w:rsidR="00261625" w:rsidRPr="002B7565" w:rsidTr="00516495">
        <w:trPr>
          <w:cantSplit/>
          <w:trHeight w:val="2014"/>
        </w:trPr>
        <w:tc>
          <w:tcPr>
            <w:tcW w:w="709" w:type="dxa"/>
            <w:tcBorders>
              <w:top w:val="single" w:sz="4" w:space="0" w:color="auto"/>
              <w:left w:val="single" w:sz="4" w:space="0" w:color="auto"/>
              <w:bottom w:val="single" w:sz="4" w:space="0" w:color="auto"/>
              <w:right w:val="single" w:sz="5" w:space="0" w:color="000000"/>
            </w:tcBorders>
            <w:tcMar>
              <w:top w:w="0" w:type="dxa"/>
              <w:left w:w="100" w:type="dxa"/>
              <w:bottom w:w="0" w:type="dxa"/>
              <w:right w:w="100" w:type="dxa"/>
            </w:tcMar>
            <w:textDirection w:val="btLr"/>
          </w:tcPr>
          <w:p w:rsidR="00261625" w:rsidRPr="002B7565" w:rsidRDefault="00261625" w:rsidP="00ED5D60">
            <w:pPr>
              <w:pStyle w:val="a3"/>
              <w:ind w:left="113" w:right="113"/>
              <w:jc w:val="center"/>
              <w:rPr>
                <w:b/>
              </w:rPr>
            </w:pPr>
            <w:r>
              <w:rPr>
                <w:b/>
              </w:rPr>
              <w:t>REFLEXIUNE</w:t>
            </w:r>
          </w:p>
        </w:tc>
        <w:tc>
          <w:tcPr>
            <w:tcW w:w="2696" w:type="dxa"/>
            <w:tcBorders>
              <w:top w:val="single" w:sz="4" w:space="0" w:color="auto"/>
              <w:left w:val="nil"/>
              <w:bottom w:val="single" w:sz="4" w:space="0" w:color="auto"/>
              <w:right w:val="single" w:sz="6" w:space="0" w:color="000000"/>
            </w:tcBorders>
            <w:tcMar>
              <w:top w:w="0" w:type="dxa"/>
              <w:left w:w="100" w:type="dxa"/>
              <w:bottom w:w="0" w:type="dxa"/>
              <w:right w:w="100" w:type="dxa"/>
            </w:tcMar>
          </w:tcPr>
          <w:p w:rsidR="009A4F46" w:rsidRDefault="009A4F46" w:rsidP="009A4F46">
            <w:pPr>
              <w:pStyle w:val="a3"/>
              <w:rPr>
                <w:sz w:val="24"/>
                <w:szCs w:val="24"/>
              </w:rPr>
            </w:pPr>
          </w:p>
          <w:p w:rsidR="00261625" w:rsidRPr="00B01DD4" w:rsidRDefault="009A4F46" w:rsidP="009A4F46">
            <w:pPr>
              <w:pStyle w:val="a3"/>
            </w:pPr>
            <w:r>
              <w:rPr>
                <w:sz w:val="24"/>
                <w:szCs w:val="24"/>
              </w:rPr>
              <w:t>Să manifeste atitudine creativă în activitatea de grup la proiect.</w:t>
            </w:r>
          </w:p>
        </w:tc>
        <w:tc>
          <w:tcPr>
            <w:tcW w:w="8077"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vAlign w:val="center"/>
          </w:tcPr>
          <w:p w:rsidR="009A4F46" w:rsidRDefault="009A4F46" w:rsidP="00ED5D60">
            <w:pPr>
              <w:pStyle w:val="a3"/>
            </w:pPr>
            <w:r>
              <w:rPr>
                <w:b/>
              </w:rPr>
              <w:t>C</w:t>
            </w:r>
            <w:r w:rsidR="00F44D1C" w:rsidRPr="00F44D1C">
              <w:rPr>
                <w:b/>
              </w:rPr>
              <w:t>reație</w:t>
            </w:r>
            <w:r w:rsidR="00F44D1C">
              <w:t xml:space="preserve">: proiect „Melodia noastră”: </w:t>
            </w:r>
          </w:p>
          <w:p w:rsidR="009A4F46" w:rsidRDefault="009A4F46" w:rsidP="009A4F46">
            <w:pPr>
              <w:pStyle w:val="a3"/>
              <w:numPr>
                <w:ilvl w:val="0"/>
                <w:numId w:val="4"/>
              </w:numPr>
            </w:pPr>
            <w:r>
              <w:t>S</w:t>
            </w:r>
            <w:r w:rsidR="00F44D1C">
              <w:t xml:space="preserve">e formează 4 grupuri; </w:t>
            </w:r>
          </w:p>
          <w:p w:rsidR="009A4F46" w:rsidRDefault="009A4F46" w:rsidP="009A4F46">
            <w:pPr>
              <w:pStyle w:val="a3"/>
              <w:numPr>
                <w:ilvl w:val="0"/>
                <w:numId w:val="4"/>
              </w:numPr>
            </w:pPr>
            <w:r>
              <w:t>S</w:t>
            </w:r>
            <w:r w:rsidR="00F44D1C">
              <w:t>e aduce diversitate în interpretarea cântecului „Toamna aurie”</w:t>
            </w:r>
            <w:r>
              <w:t>, efec tuând schimbări ale ritmului, tempoului sau ale altor elemente de limbaj.</w:t>
            </w:r>
          </w:p>
          <w:p w:rsidR="00F44D1C" w:rsidRPr="00EA693A" w:rsidRDefault="009A4F46" w:rsidP="009A4F46">
            <w:pPr>
              <w:pStyle w:val="a3"/>
              <w:numPr>
                <w:ilvl w:val="0"/>
                <w:numId w:val="4"/>
              </w:numPr>
            </w:pPr>
            <w:r>
              <w:t xml:space="preserve"> Variantele create de fiecare grup se unesc într-o piesă. </w:t>
            </w:r>
          </w:p>
        </w:tc>
        <w:tc>
          <w:tcPr>
            <w:tcW w:w="1276" w:type="dxa"/>
            <w:tcBorders>
              <w:top w:val="nil"/>
              <w:left w:val="single" w:sz="6" w:space="0" w:color="000000"/>
              <w:bottom w:val="single" w:sz="4" w:space="0" w:color="auto"/>
              <w:right w:val="single" w:sz="5" w:space="0" w:color="000000"/>
            </w:tcBorders>
            <w:tcMar>
              <w:top w:w="0" w:type="dxa"/>
              <w:left w:w="100" w:type="dxa"/>
              <w:bottom w:w="0" w:type="dxa"/>
              <w:right w:w="100" w:type="dxa"/>
            </w:tcMar>
          </w:tcPr>
          <w:p w:rsidR="00261625" w:rsidRPr="002B7565" w:rsidRDefault="00516495" w:rsidP="00195978">
            <w:pPr>
              <w:pStyle w:val="a3"/>
              <w:jc w:val="center"/>
            </w:pPr>
            <w:r>
              <w:t>13</w:t>
            </w:r>
          </w:p>
        </w:tc>
        <w:tc>
          <w:tcPr>
            <w:tcW w:w="1897" w:type="dxa"/>
            <w:tcBorders>
              <w:top w:val="nil"/>
              <w:left w:val="nil"/>
              <w:bottom w:val="single" w:sz="4" w:space="0" w:color="auto"/>
              <w:right w:val="single" w:sz="5" w:space="0" w:color="000000"/>
            </w:tcBorders>
            <w:tcMar>
              <w:top w:w="0" w:type="dxa"/>
              <w:left w:w="100" w:type="dxa"/>
              <w:bottom w:w="0" w:type="dxa"/>
              <w:right w:w="100" w:type="dxa"/>
            </w:tcMar>
          </w:tcPr>
          <w:p w:rsidR="00261625" w:rsidRDefault="00261625" w:rsidP="00ED5D60">
            <w:pPr>
              <w:pStyle w:val="a3"/>
            </w:pPr>
          </w:p>
          <w:p w:rsidR="00195978" w:rsidRPr="002B7565" w:rsidRDefault="00195978" w:rsidP="00ED5D60">
            <w:pPr>
              <w:pStyle w:val="a3"/>
            </w:pPr>
            <w:r>
              <w:t>Atiudinea creativă pentru muzică</w:t>
            </w:r>
          </w:p>
        </w:tc>
      </w:tr>
    </w:tbl>
    <w:p w:rsidR="00D32AE8" w:rsidRDefault="00D32AE8">
      <w:pPr>
        <w:sectPr w:rsidR="00D32AE8" w:rsidSect="00261625">
          <w:pgSz w:w="16838" w:h="11906" w:orient="landscape"/>
          <w:pgMar w:top="850" w:right="1134" w:bottom="426" w:left="1134" w:header="708" w:footer="708" w:gutter="0"/>
          <w:cols w:space="708"/>
          <w:docGrid w:linePitch="360"/>
        </w:sectPr>
      </w:pPr>
    </w:p>
    <w:p w:rsidR="00D32AE8" w:rsidRDefault="00D32AE8">
      <w:pPr>
        <w:sectPr w:rsidR="00D32AE8" w:rsidSect="00D32AE8">
          <w:type w:val="continuous"/>
          <w:pgSz w:w="16838" w:h="11906" w:orient="landscape"/>
          <w:pgMar w:top="850" w:right="1134" w:bottom="426" w:left="1134" w:header="708" w:footer="708" w:gutter="0"/>
          <w:cols w:space="708"/>
          <w:docGrid w:linePitch="360"/>
        </w:sectPr>
      </w:pPr>
    </w:p>
    <w:p w:rsidR="0032733F" w:rsidRPr="008A5A82" w:rsidRDefault="00D32AE8">
      <w:pPr>
        <w:rPr>
          <w:sz w:val="24"/>
          <w:szCs w:val="24"/>
        </w:rPr>
      </w:pPr>
      <w:r w:rsidRPr="008A5A82">
        <w:rPr>
          <w:b/>
          <w:sz w:val="24"/>
          <w:szCs w:val="24"/>
        </w:rPr>
        <w:lastRenderedPageBreak/>
        <w:t xml:space="preserve">                Anexa </w:t>
      </w:r>
      <w:r w:rsidR="00F358AF">
        <w:rPr>
          <w:b/>
          <w:sz w:val="24"/>
          <w:szCs w:val="24"/>
        </w:rPr>
        <w:t>7</w:t>
      </w:r>
      <w:r w:rsidRPr="008A5A82">
        <w:rPr>
          <w:b/>
          <w:sz w:val="24"/>
          <w:szCs w:val="24"/>
        </w:rPr>
        <w:t>.1.</w:t>
      </w:r>
      <w:r w:rsidRPr="008A5A82">
        <w:rPr>
          <w:sz w:val="24"/>
          <w:szCs w:val="24"/>
        </w:rPr>
        <w:t xml:space="preserve"> Afirmațiile compozitorului G. Enescu despre muzică.</w:t>
      </w:r>
    </w:p>
    <w:p w:rsidR="00D32AE8" w:rsidRDefault="00D32AE8"/>
    <w:p w:rsidR="00D756F0" w:rsidRPr="008A5A82" w:rsidRDefault="00D32AE8" w:rsidP="008A5A82">
      <w:pPr>
        <w:pStyle w:val="a3"/>
        <w:numPr>
          <w:ilvl w:val="0"/>
          <w:numId w:val="8"/>
        </w:numPr>
        <w:spacing w:line="276" w:lineRule="auto"/>
        <w:rPr>
          <w:b/>
          <w:sz w:val="24"/>
          <w:szCs w:val="24"/>
          <w:lang w:val="ro-MO"/>
        </w:rPr>
      </w:pPr>
      <w:r w:rsidRPr="008A5A82">
        <w:rPr>
          <w:b/>
          <w:sz w:val="24"/>
          <w:szCs w:val="24"/>
          <w:lang w:val="ro-MO"/>
        </w:rPr>
        <w:t>„Ceea ce este important în artă este să vibrezi tu însuți și să-i faci pe alții să vibreze”</w:t>
      </w:r>
      <w:r w:rsidR="00D756F0" w:rsidRPr="008A5A82">
        <w:rPr>
          <w:b/>
          <w:sz w:val="24"/>
          <w:szCs w:val="24"/>
          <w:lang w:val="ro-MO"/>
        </w:rPr>
        <w:t>.</w:t>
      </w:r>
    </w:p>
    <w:p w:rsidR="00D32AE8" w:rsidRPr="008A5A82" w:rsidRDefault="00D32AE8" w:rsidP="008A5A82">
      <w:pPr>
        <w:pStyle w:val="a3"/>
        <w:numPr>
          <w:ilvl w:val="0"/>
          <w:numId w:val="8"/>
        </w:numPr>
        <w:spacing w:line="276" w:lineRule="auto"/>
        <w:rPr>
          <w:b/>
          <w:sz w:val="24"/>
          <w:szCs w:val="24"/>
          <w:lang w:val="ro-MO"/>
        </w:rPr>
      </w:pPr>
      <w:r w:rsidRPr="008A5A82">
        <w:rPr>
          <w:b/>
          <w:sz w:val="24"/>
          <w:szCs w:val="24"/>
          <w:lang w:val="ro-MO"/>
        </w:rPr>
        <w:t>„Muzica oglindește toate misterioasele ondulații ale sufletului, fără putință de prefăcătorie”</w:t>
      </w:r>
      <w:r w:rsidR="00D756F0" w:rsidRPr="008A5A82">
        <w:rPr>
          <w:b/>
          <w:sz w:val="24"/>
          <w:szCs w:val="24"/>
          <w:lang w:val="ro-MO"/>
        </w:rPr>
        <w:t>.</w:t>
      </w:r>
    </w:p>
    <w:p w:rsidR="008A5A82" w:rsidRDefault="00D756F0" w:rsidP="008A5A82">
      <w:pPr>
        <w:pStyle w:val="a3"/>
        <w:numPr>
          <w:ilvl w:val="0"/>
          <w:numId w:val="8"/>
        </w:numPr>
        <w:spacing w:line="276" w:lineRule="auto"/>
        <w:rPr>
          <w:b/>
          <w:sz w:val="24"/>
          <w:szCs w:val="24"/>
          <w:lang w:val="ro-MO"/>
        </w:rPr>
      </w:pPr>
      <w:r w:rsidRPr="008A5A82">
        <w:rPr>
          <w:rStyle w:val="a7"/>
          <w:sz w:val="24"/>
          <w:szCs w:val="24"/>
          <w:lang w:val="ro-MO"/>
        </w:rPr>
        <w:t>„Muzica pornește de la inima și se adresează inimii.”</w:t>
      </w:r>
    </w:p>
    <w:p w:rsidR="008A5A82" w:rsidRDefault="00D756F0" w:rsidP="008A5A82">
      <w:pPr>
        <w:pStyle w:val="a3"/>
        <w:numPr>
          <w:ilvl w:val="0"/>
          <w:numId w:val="8"/>
        </w:numPr>
        <w:spacing w:line="276" w:lineRule="auto"/>
        <w:rPr>
          <w:b/>
          <w:sz w:val="24"/>
          <w:szCs w:val="24"/>
          <w:lang w:val="ro-MO"/>
        </w:rPr>
      </w:pPr>
      <w:r w:rsidRPr="008A5A82">
        <w:rPr>
          <w:rStyle w:val="a7"/>
          <w:sz w:val="24"/>
          <w:szCs w:val="24"/>
          <w:lang w:val="ro-MO"/>
        </w:rPr>
        <w:t>„Nu există artă fără suferință și sacrificiu.”</w:t>
      </w:r>
    </w:p>
    <w:p w:rsidR="008A5A82" w:rsidRDefault="00D756F0" w:rsidP="008A5A82">
      <w:pPr>
        <w:pStyle w:val="a3"/>
        <w:numPr>
          <w:ilvl w:val="0"/>
          <w:numId w:val="8"/>
        </w:numPr>
        <w:spacing w:line="276" w:lineRule="auto"/>
        <w:rPr>
          <w:b/>
          <w:sz w:val="24"/>
          <w:szCs w:val="24"/>
          <w:lang w:val="ro-MO"/>
        </w:rPr>
      </w:pPr>
      <w:r w:rsidRPr="008A5A82">
        <w:rPr>
          <w:rStyle w:val="a7"/>
          <w:sz w:val="24"/>
          <w:szCs w:val="24"/>
          <w:lang w:val="ro-MO"/>
        </w:rPr>
        <w:t>„Muzica este limbajul cel mai apropiat de lacrimă și de rugăciune.”</w:t>
      </w:r>
    </w:p>
    <w:p w:rsidR="008A5A82" w:rsidRDefault="00D756F0" w:rsidP="008A5A82">
      <w:pPr>
        <w:pStyle w:val="a3"/>
        <w:numPr>
          <w:ilvl w:val="0"/>
          <w:numId w:val="8"/>
        </w:numPr>
        <w:spacing w:line="276" w:lineRule="auto"/>
        <w:rPr>
          <w:b/>
          <w:sz w:val="24"/>
          <w:szCs w:val="24"/>
          <w:lang w:val="ro-MO"/>
        </w:rPr>
      </w:pPr>
      <w:r w:rsidRPr="008A5A82">
        <w:rPr>
          <w:b/>
          <w:sz w:val="24"/>
          <w:szCs w:val="24"/>
          <w:lang w:val="ro-MO"/>
        </w:rPr>
        <w:t xml:space="preserve"> </w:t>
      </w:r>
      <w:r w:rsidRPr="008A5A82">
        <w:rPr>
          <w:rStyle w:val="a7"/>
          <w:sz w:val="24"/>
          <w:szCs w:val="24"/>
          <w:lang w:val="ro-MO"/>
        </w:rPr>
        <w:t>„Am cântat și am compus pentru că am simțit că aceasta este chemarea mea, misiunea mea pe pământ.”</w:t>
      </w:r>
    </w:p>
    <w:p w:rsidR="00D756F0" w:rsidRPr="008A5A82" w:rsidRDefault="00D756F0" w:rsidP="008A5A82">
      <w:pPr>
        <w:pStyle w:val="a3"/>
        <w:numPr>
          <w:ilvl w:val="0"/>
          <w:numId w:val="8"/>
        </w:numPr>
        <w:spacing w:line="276" w:lineRule="auto"/>
        <w:rPr>
          <w:b/>
          <w:sz w:val="24"/>
          <w:szCs w:val="24"/>
          <w:lang w:val="ro-MO"/>
        </w:rPr>
      </w:pPr>
      <w:r w:rsidRPr="008A5A82">
        <w:rPr>
          <w:b/>
          <w:sz w:val="24"/>
          <w:szCs w:val="24"/>
          <w:lang w:val="ro-MO"/>
        </w:rPr>
        <w:t xml:space="preserve"> </w:t>
      </w:r>
      <w:r w:rsidRPr="008A5A82">
        <w:rPr>
          <w:rStyle w:val="a7"/>
          <w:sz w:val="24"/>
          <w:szCs w:val="24"/>
          <w:lang w:val="ro-MO"/>
        </w:rPr>
        <w:t>„Muzica este sufletul nostru, cel care ne mângâie în suferință, ne înalță în fericire și ne aduce aproape de divinitate.”</w:t>
      </w:r>
      <w:r w:rsidRPr="008A5A82">
        <w:rPr>
          <w:b/>
          <w:sz w:val="24"/>
          <w:szCs w:val="24"/>
          <w:lang w:val="ro-MO"/>
        </w:rPr>
        <w:br/>
      </w:r>
    </w:p>
    <w:p w:rsidR="00D756F0" w:rsidRDefault="007B7AC0" w:rsidP="008A5A82">
      <w:pPr>
        <w:pStyle w:val="a3"/>
        <w:spacing w:line="276" w:lineRule="auto"/>
        <w:ind w:left="1134"/>
        <w:rPr>
          <w:b/>
          <w:sz w:val="24"/>
          <w:szCs w:val="24"/>
          <w:lang w:val="ro-MO"/>
        </w:rPr>
      </w:pPr>
      <w:r>
        <w:rPr>
          <w:b/>
          <w:sz w:val="24"/>
          <w:szCs w:val="24"/>
          <w:lang w:val="ro-MO"/>
        </w:rPr>
        <w:t xml:space="preserve">Anexa </w:t>
      </w:r>
      <w:r w:rsidR="00F358AF">
        <w:rPr>
          <w:b/>
          <w:sz w:val="24"/>
          <w:szCs w:val="24"/>
          <w:lang w:val="ro-MO"/>
        </w:rPr>
        <w:t>7</w:t>
      </w:r>
      <w:r>
        <w:rPr>
          <w:b/>
          <w:sz w:val="24"/>
          <w:szCs w:val="24"/>
          <w:lang w:val="ro-MO"/>
        </w:rPr>
        <w:t>.2. Tema muzicală din balada pentru vioară de G. Enescu</w:t>
      </w:r>
    </w:p>
    <w:p w:rsidR="007B7AC0" w:rsidRPr="008A5A82" w:rsidRDefault="007B7AC0" w:rsidP="008A5A82">
      <w:pPr>
        <w:pStyle w:val="a3"/>
        <w:spacing w:line="276" w:lineRule="auto"/>
        <w:ind w:left="1134"/>
        <w:rPr>
          <w:b/>
          <w:sz w:val="24"/>
          <w:szCs w:val="24"/>
          <w:lang w:val="ro-MO"/>
        </w:rPr>
      </w:pPr>
      <w:r>
        <w:rPr>
          <w:noProof/>
          <w:lang w:val="ru-RU"/>
        </w:rPr>
        <w:drawing>
          <wp:inline distT="0" distB="0" distL="0" distR="0" wp14:anchorId="49E51D46" wp14:editId="75A0DA32">
            <wp:extent cx="6045200" cy="104819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045200" cy="1048193"/>
                    </a:xfrm>
                    <a:prstGeom prst="rect">
                      <a:avLst/>
                    </a:prstGeom>
                  </pic:spPr>
                </pic:pic>
              </a:graphicData>
            </a:graphic>
          </wp:inline>
        </w:drawing>
      </w:r>
    </w:p>
    <w:p w:rsidR="00D32AE8" w:rsidRDefault="00F44D1C" w:rsidP="008A5A82">
      <w:pPr>
        <w:pStyle w:val="a3"/>
        <w:spacing w:line="276" w:lineRule="auto"/>
        <w:ind w:left="1134" w:firstLine="60"/>
        <w:rPr>
          <w:b/>
          <w:sz w:val="24"/>
          <w:szCs w:val="24"/>
          <w:lang w:val="ro-MO"/>
        </w:rPr>
      </w:pPr>
      <w:r>
        <w:rPr>
          <w:b/>
          <w:sz w:val="24"/>
          <w:szCs w:val="24"/>
          <w:lang w:val="ro-MO"/>
        </w:rPr>
        <w:t xml:space="preserve">Anexa </w:t>
      </w:r>
      <w:r w:rsidR="00F358AF">
        <w:rPr>
          <w:b/>
          <w:sz w:val="24"/>
          <w:szCs w:val="24"/>
          <w:lang w:val="ro-MO"/>
        </w:rPr>
        <w:t>7</w:t>
      </w:r>
      <w:r>
        <w:rPr>
          <w:b/>
          <w:sz w:val="24"/>
          <w:szCs w:val="24"/>
          <w:lang w:val="ro-MO"/>
        </w:rPr>
        <w:t>.3. Modlul de acomaniament ritmic la cântecul „Toamna aurie”</w:t>
      </w:r>
    </w:p>
    <w:p w:rsidR="00F44D1C" w:rsidRDefault="00F44D1C" w:rsidP="008A5A82">
      <w:pPr>
        <w:pStyle w:val="a3"/>
        <w:spacing w:line="276" w:lineRule="auto"/>
        <w:ind w:left="1134" w:firstLine="60"/>
        <w:rPr>
          <w:b/>
          <w:sz w:val="24"/>
          <w:szCs w:val="24"/>
          <w:lang w:val="ro-MO"/>
        </w:rPr>
      </w:pPr>
    </w:p>
    <w:p w:rsidR="00516495" w:rsidRDefault="00F44D1C" w:rsidP="008A5A82">
      <w:pPr>
        <w:pStyle w:val="a3"/>
        <w:spacing w:line="276" w:lineRule="auto"/>
        <w:ind w:left="1134" w:firstLine="60"/>
        <w:rPr>
          <w:b/>
          <w:sz w:val="24"/>
          <w:szCs w:val="24"/>
          <w:lang w:val="ro-MO"/>
        </w:rPr>
      </w:pPr>
      <w:r>
        <w:rPr>
          <w:noProof/>
          <w:lang w:val="ru-RU"/>
        </w:rPr>
        <w:drawing>
          <wp:inline distT="0" distB="0" distL="0" distR="0" wp14:anchorId="15195B58" wp14:editId="08D1F140">
            <wp:extent cx="5557971" cy="3771900"/>
            <wp:effectExtent l="171450" t="171450" r="386080" b="3619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575340" cy="3783687"/>
                    </a:xfrm>
                    <a:prstGeom prst="rect">
                      <a:avLst/>
                    </a:prstGeom>
                    <a:ln>
                      <a:noFill/>
                    </a:ln>
                    <a:effectLst>
                      <a:outerShdw blurRad="292100" dist="139700" dir="2700000" algn="tl" rotWithShape="0">
                        <a:srgbClr val="333333">
                          <a:alpha val="65000"/>
                        </a:srgbClr>
                      </a:outerShdw>
                    </a:effectLst>
                  </pic:spPr>
                </pic:pic>
              </a:graphicData>
            </a:graphic>
          </wp:inline>
        </w:drawing>
      </w:r>
    </w:p>
    <w:p w:rsidR="00F44D1C" w:rsidRDefault="00516495" w:rsidP="00516495">
      <w:pPr>
        <w:tabs>
          <w:tab w:val="left" w:pos="1758"/>
        </w:tabs>
        <w:rPr>
          <w:lang w:val="ro-MO"/>
        </w:rPr>
      </w:pPr>
      <w:r>
        <w:rPr>
          <w:lang w:val="ro-MO"/>
        </w:rPr>
        <w:tab/>
      </w:r>
    </w:p>
    <w:p w:rsidR="00516495" w:rsidRDefault="00516495" w:rsidP="00516495">
      <w:pPr>
        <w:tabs>
          <w:tab w:val="left" w:pos="1758"/>
        </w:tabs>
        <w:rPr>
          <w:lang w:val="ro-MO"/>
        </w:rPr>
      </w:pPr>
    </w:p>
    <w:p w:rsidR="00516495" w:rsidRDefault="00516495" w:rsidP="00516495">
      <w:pPr>
        <w:tabs>
          <w:tab w:val="left" w:pos="1758"/>
        </w:tabs>
        <w:rPr>
          <w:lang w:val="ro-MO"/>
        </w:rPr>
      </w:pPr>
      <w:r w:rsidRPr="00516495">
        <w:rPr>
          <w:b/>
          <w:lang w:val="ro-MO"/>
        </w:rPr>
        <w:lastRenderedPageBreak/>
        <w:t xml:space="preserve">        </w:t>
      </w:r>
      <w:r>
        <w:rPr>
          <w:b/>
          <w:lang w:val="ro-MO"/>
        </w:rPr>
        <w:t xml:space="preserve">                   </w:t>
      </w:r>
      <w:r w:rsidRPr="00516495">
        <w:rPr>
          <w:b/>
          <w:lang w:val="ro-MO"/>
        </w:rPr>
        <w:t xml:space="preserve">Anexa </w:t>
      </w:r>
      <w:r w:rsidR="00F358AF">
        <w:rPr>
          <w:b/>
          <w:lang w:val="ro-MO"/>
        </w:rPr>
        <w:t>7</w:t>
      </w:r>
      <w:r w:rsidRPr="00516495">
        <w:rPr>
          <w:b/>
          <w:lang w:val="ro-MO"/>
        </w:rPr>
        <w:t>.4.</w:t>
      </w:r>
      <w:r>
        <w:rPr>
          <w:lang w:val="ro-MO"/>
        </w:rPr>
        <w:t xml:space="preserve"> Cntecul „Toamna aurie”, versuri și muzică: daria Radu</w:t>
      </w:r>
    </w:p>
    <w:p w:rsidR="00516495" w:rsidRDefault="00516495" w:rsidP="00516495">
      <w:pPr>
        <w:rPr>
          <w:lang w:val="ro-MO"/>
        </w:rPr>
      </w:pPr>
    </w:p>
    <w:p w:rsidR="00516495" w:rsidRPr="00516495" w:rsidRDefault="00516495" w:rsidP="00516495">
      <w:pPr>
        <w:tabs>
          <w:tab w:val="left" w:pos="1664"/>
        </w:tabs>
        <w:rPr>
          <w:lang w:val="ro-MO"/>
        </w:rPr>
      </w:pPr>
      <w:r>
        <w:rPr>
          <w:noProof/>
          <w:lang w:val="ru-RU"/>
        </w:rPr>
        <w:drawing>
          <wp:anchor distT="0" distB="0" distL="114300" distR="114300" simplePos="0" relativeHeight="251658240" behindDoc="0" locked="0" layoutInCell="1" allowOverlap="1" wp14:anchorId="762CCF3D" wp14:editId="3017568A">
            <wp:simplePos x="0" y="0"/>
            <wp:positionH relativeFrom="column">
              <wp:posOffset>675005</wp:posOffset>
            </wp:positionH>
            <wp:positionV relativeFrom="paragraph">
              <wp:posOffset>269240</wp:posOffset>
            </wp:positionV>
            <wp:extent cx="5699760" cy="6108700"/>
            <wp:effectExtent l="171450" t="171450" r="377190" b="36830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699760" cy="61087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lang w:val="ro-MO"/>
        </w:rPr>
        <w:tab/>
      </w:r>
    </w:p>
    <w:sectPr w:rsidR="00516495" w:rsidRPr="00516495" w:rsidSect="00D32AE8">
      <w:pgSz w:w="11906" w:h="16838"/>
      <w:pgMar w:top="1134" w:right="850"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6189"/>
    <w:multiLevelType w:val="hybridMultilevel"/>
    <w:tmpl w:val="5002C99E"/>
    <w:lvl w:ilvl="0" w:tplc="3EC802C2">
      <w:start w:val="1"/>
      <w:numFmt w:val="bullet"/>
      <w:lvlText w:val=""/>
      <w:lvlJc w:val="left"/>
      <w:pPr>
        <w:ind w:left="360" w:hanging="360"/>
      </w:pPr>
      <w:rPr>
        <w:rFonts w:ascii="Symbol" w:hAnsi="Symbol" w:hint="default"/>
        <w:color w:val="000000" w:themeColor="text1"/>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258D4825"/>
    <w:multiLevelType w:val="hybridMultilevel"/>
    <w:tmpl w:val="DA8A6650"/>
    <w:lvl w:ilvl="0" w:tplc="A0E6450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32B16766"/>
    <w:multiLevelType w:val="hybridMultilevel"/>
    <w:tmpl w:val="F08E0CBE"/>
    <w:lvl w:ilvl="0" w:tplc="04190001">
      <w:start w:val="1"/>
      <w:numFmt w:val="bullet"/>
      <w:lvlText w:val=""/>
      <w:lvlJc w:val="left"/>
      <w:pPr>
        <w:ind w:left="1820" w:hanging="360"/>
      </w:pPr>
      <w:rPr>
        <w:rFonts w:ascii="Symbol" w:hAnsi="Symbol" w:hint="default"/>
      </w:rPr>
    </w:lvl>
    <w:lvl w:ilvl="1" w:tplc="04190003" w:tentative="1">
      <w:start w:val="1"/>
      <w:numFmt w:val="bullet"/>
      <w:lvlText w:val="o"/>
      <w:lvlJc w:val="left"/>
      <w:pPr>
        <w:ind w:left="2540" w:hanging="360"/>
      </w:pPr>
      <w:rPr>
        <w:rFonts w:ascii="Courier New" w:hAnsi="Courier New" w:cs="Courier New" w:hint="default"/>
      </w:rPr>
    </w:lvl>
    <w:lvl w:ilvl="2" w:tplc="04190005" w:tentative="1">
      <w:start w:val="1"/>
      <w:numFmt w:val="bullet"/>
      <w:lvlText w:val=""/>
      <w:lvlJc w:val="left"/>
      <w:pPr>
        <w:ind w:left="3260" w:hanging="360"/>
      </w:pPr>
      <w:rPr>
        <w:rFonts w:ascii="Wingdings" w:hAnsi="Wingdings" w:hint="default"/>
      </w:rPr>
    </w:lvl>
    <w:lvl w:ilvl="3" w:tplc="04190001" w:tentative="1">
      <w:start w:val="1"/>
      <w:numFmt w:val="bullet"/>
      <w:lvlText w:val=""/>
      <w:lvlJc w:val="left"/>
      <w:pPr>
        <w:ind w:left="3980" w:hanging="360"/>
      </w:pPr>
      <w:rPr>
        <w:rFonts w:ascii="Symbol" w:hAnsi="Symbol" w:hint="default"/>
      </w:rPr>
    </w:lvl>
    <w:lvl w:ilvl="4" w:tplc="04190003" w:tentative="1">
      <w:start w:val="1"/>
      <w:numFmt w:val="bullet"/>
      <w:lvlText w:val="o"/>
      <w:lvlJc w:val="left"/>
      <w:pPr>
        <w:ind w:left="4700" w:hanging="360"/>
      </w:pPr>
      <w:rPr>
        <w:rFonts w:ascii="Courier New" w:hAnsi="Courier New" w:cs="Courier New" w:hint="default"/>
      </w:rPr>
    </w:lvl>
    <w:lvl w:ilvl="5" w:tplc="04190005" w:tentative="1">
      <w:start w:val="1"/>
      <w:numFmt w:val="bullet"/>
      <w:lvlText w:val=""/>
      <w:lvlJc w:val="left"/>
      <w:pPr>
        <w:ind w:left="5420" w:hanging="360"/>
      </w:pPr>
      <w:rPr>
        <w:rFonts w:ascii="Wingdings" w:hAnsi="Wingdings" w:hint="default"/>
      </w:rPr>
    </w:lvl>
    <w:lvl w:ilvl="6" w:tplc="04190001" w:tentative="1">
      <w:start w:val="1"/>
      <w:numFmt w:val="bullet"/>
      <w:lvlText w:val=""/>
      <w:lvlJc w:val="left"/>
      <w:pPr>
        <w:ind w:left="6140" w:hanging="360"/>
      </w:pPr>
      <w:rPr>
        <w:rFonts w:ascii="Symbol" w:hAnsi="Symbol" w:hint="default"/>
      </w:rPr>
    </w:lvl>
    <w:lvl w:ilvl="7" w:tplc="04190003" w:tentative="1">
      <w:start w:val="1"/>
      <w:numFmt w:val="bullet"/>
      <w:lvlText w:val="o"/>
      <w:lvlJc w:val="left"/>
      <w:pPr>
        <w:ind w:left="6860" w:hanging="360"/>
      </w:pPr>
      <w:rPr>
        <w:rFonts w:ascii="Courier New" w:hAnsi="Courier New" w:cs="Courier New" w:hint="default"/>
      </w:rPr>
    </w:lvl>
    <w:lvl w:ilvl="8" w:tplc="04190005" w:tentative="1">
      <w:start w:val="1"/>
      <w:numFmt w:val="bullet"/>
      <w:lvlText w:val=""/>
      <w:lvlJc w:val="left"/>
      <w:pPr>
        <w:ind w:left="7580" w:hanging="360"/>
      </w:pPr>
      <w:rPr>
        <w:rFonts w:ascii="Wingdings" w:hAnsi="Wingdings" w:hint="default"/>
      </w:rPr>
    </w:lvl>
  </w:abstractNum>
  <w:abstractNum w:abstractNumId="3">
    <w:nsid w:val="4D8D50E7"/>
    <w:multiLevelType w:val="hybridMultilevel"/>
    <w:tmpl w:val="E1D0A314"/>
    <w:lvl w:ilvl="0" w:tplc="A0E6450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57B34559"/>
    <w:multiLevelType w:val="hybridMultilevel"/>
    <w:tmpl w:val="443C0704"/>
    <w:lvl w:ilvl="0" w:tplc="B5CCC8FE">
      <w:start w:val="1"/>
      <w:numFmt w:val="bullet"/>
      <w:lvlText w:val="-"/>
      <w:lvlJc w:val="left"/>
      <w:pPr>
        <w:ind w:left="720" w:hanging="360"/>
      </w:pPr>
      <w:rPr>
        <w:rFonts w:ascii="Arial" w:eastAsia="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775450E"/>
    <w:multiLevelType w:val="hybridMultilevel"/>
    <w:tmpl w:val="DB0867F8"/>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6">
    <w:nsid w:val="6CD90A0D"/>
    <w:multiLevelType w:val="hybridMultilevel"/>
    <w:tmpl w:val="39024D60"/>
    <w:lvl w:ilvl="0" w:tplc="04190001">
      <w:start w:val="1"/>
      <w:numFmt w:val="bullet"/>
      <w:lvlText w:val=""/>
      <w:lvlJc w:val="left"/>
      <w:pPr>
        <w:ind w:left="1820" w:hanging="360"/>
      </w:pPr>
      <w:rPr>
        <w:rFonts w:ascii="Symbol" w:hAnsi="Symbol" w:hint="default"/>
      </w:rPr>
    </w:lvl>
    <w:lvl w:ilvl="1" w:tplc="04190003" w:tentative="1">
      <w:start w:val="1"/>
      <w:numFmt w:val="bullet"/>
      <w:lvlText w:val="o"/>
      <w:lvlJc w:val="left"/>
      <w:pPr>
        <w:ind w:left="2540" w:hanging="360"/>
      </w:pPr>
      <w:rPr>
        <w:rFonts w:ascii="Courier New" w:hAnsi="Courier New" w:cs="Courier New" w:hint="default"/>
      </w:rPr>
    </w:lvl>
    <w:lvl w:ilvl="2" w:tplc="04190005" w:tentative="1">
      <w:start w:val="1"/>
      <w:numFmt w:val="bullet"/>
      <w:lvlText w:val=""/>
      <w:lvlJc w:val="left"/>
      <w:pPr>
        <w:ind w:left="3260" w:hanging="360"/>
      </w:pPr>
      <w:rPr>
        <w:rFonts w:ascii="Wingdings" w:hAnsi="Wingdings" w:hint="default"/>
      </w:rPr>
    </w:lvl>
    <w:lvl w:ilvl="3" w:tplc="04190001" w:tentative="1">
      <w:start w:val="1"/>
      <w:numFmt w:val="bullet"/>
      <w:lvlText w:val=""/>
      <w:lvlJc w:val="left"/>
      <w:pPr>
        <w:ind w:left="3980" w:hanging="360"/>
      </w:pPr>
      <w:rPr>
        <w:rFonts w:ascii="Symbol" w:hAnsi="Symbol" w:hint="default"/>
      </w:rPr>
    </w:lvl>
    <w:lvl w:ilvl="4" w:tplc="04190003" w:tentative="1">
      <w:start w:val="1"/>
      <w:numFmt w:val="bullet"/>
      <w:lvlText w:val="o"/>
      <w:lvlJc w:val="left"/>
      <w:pPr>
        <w:ind w:left="4700" w:hanging="360"/>
      </w:pPr>
      <w:rPr>
        <w:rFonts w:ascii="Courier New" w:hAnsi="Courier New" w:cs="Courier New" w:hint="default"/>
      </w:rPr>
    </w:lvl>
    <w:lvl w:ilvl="5" w:tplc="04190005" w:tentative="1">
      <w:start w:val="1"/>
      <w:numFmt w:val="bullet"/>
      <w:lvlText w:val=""/>
      <w:lvlJc w:val="left"/>
      <w:pPr>
        <w:ind w:left="5420" w:hanging="360"/>
      </w:pPr>
      <w:rPr>
        <w:rFonts w:ascii="Wingdings" w:hAnsi="Wingdings" w:hint="default"/>
      </w:rPr>
    </w:lvl>
    <w:lvl w:ilvl="6" w:tplc="04190001" w:tentative="1">
      <w:start w:val="1"/>
      <w:numFmt w:val="bullet"/>
      <w:lvlText w:val=""/>
      <w:lvlJc w:val="left"/>
      <w:pPr>
        <w:ind w:left="6140" w:hanging="360"/>
      </w:pPr>
      <w:rPr>
        <w:rFonts w:ascii="Symbol" w:hAnsi="Symbol" w:hint="default"/>
      </w:rPr>
    </w:lvl>
    <w:lvl w:ilvl="7" w:tplc="04190003" w:tentative="1">
      <w:start w:val="1"/>
      <w:numFmt w:val="bullet"/>
      <w:lvlText w:val="o"/>
      <w:lvlJc w:val="left"/>
      <w:pPr>
        <w:ind w:left="6860" w:hanging="360"/>
      </w:pPr>
      <w:rPr>
        <w:rFonts w:ascii="Courier New" w:hAnsi="Courier New" w:cs="Courier New" w:hint="default"/>
      </w:rPr>
    </w:lvl>
    <w:lvl w:ilvl="8" w:tplc="04190005" w:tentative="1">
      <w:start w:val="1"/>
      <w:numFmt w:val="bullet"/>
      <w:lvlText w:val=""/>
      <w:lvlJc w:val="left"/>
      <w:pPr>
        <w:ind w:left="7580" w:hanging="360"/>
      </w:pPr>
      <w:rPr>
        <w:rFonts w:ascii="Wingdings" w:hAnsi="Wingdings" w:hint="default"/>
      </w:rPr>
    </w:lvl>
  </w:abstractNum>
  <w:abstractNum w:abstractNumId="7">
    <w:nsid w:val="7DFB53E2"/>
    <w:multiLevelType w:val="hybridMultilevel"/>
    <w:tmpl w:val="B070387C"/>
    <w:lvl w:ilvl="0" w:tplc="30FC7BEE">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6"/>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4FC"/>
    <w:rsid w:val="00036159"/>
    <w:rsid w:val="00195978"/>
    <w:rsid w:val="00235BD1"/>
    <w:rsid w:val="00261625"/>
    <w:rsid w:val="00516495"/>
    <w:rsid w:val="005263D7"/>
    <w:rsid w:val="005565F1"/>
    <w:rsid w:val="00715E4A"/>
    <w:rsid w:val="0075329A"/>
    <w:rsid w:val="007B4E8B"/>
    <w:rsid w:val="007B7AC0"/>
    <w:rsid w:val="008A2F72"/>
    <w:rsid w:val="008A5A82"/>
    <w:rsid w:val="009704FC"/>
    <w:rsid w:val="009946C6"/>
    <w:rsid w:val="009A4F46"/>
    <w:rsid w:val="00CD0E2B"/>
    <w:rsid w:val="00D32AE8"/>
    <w:rsid w:val="00D74C29"/>
    <w:rsid w:val="00D756F0"/>
    <w:rsid w:val="00F358AF"/>
    <w:rsid w:val="00F44D1C"/>
    <w:rsid w:val="00F57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61625"/>
    <w:pPr>
      <w:spacing w:after="0"/>
    </w:pPr>
    <w:rPr>
      <w:rFonts w:ascii="Arial" w:eastAsia="Arial" w:hAnsi="Arial" w:cs="Arial"/>
      <w:lang w:val="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61625"/>
    <w:pPr>
      <w:spacing w:after="0" w:line="240" w:lineRule="auto"/>
    </w:pPr>
    <w:rPr>
      <w:rFonts w:ascii="Arial" w:eastAsia="Arial" w:hAnsi="Arial" w:cs="Arial"/>
      <w:lang w:val="ro" w:eastAsia="ru-RU"/>
    </w:rPr>
  </w:style>
  <w:style w:type="table" w:styleId="a5">
    <w:name w:val="Table Grid"/>
    <w:basedOn w:val="a1"/>
    <w:uiPriority w:val="59"/>
    <w:rsid w:val="008A2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link w:val="a3"/>
    <w:uiPriority w:val="1"/>
    <w:rsid w:val="009946C6"/>
    <w:rPr>
      <w:rFonts w:ascii="Arial" w:eastAsia="Arial" w:hAnsi="Arial" w:cs="Arial"/>
      <w:lang w:val="ro" w:eastAsia="ru-RU"/>
    </w:rPr>
  </w:style>
  <w:style w:type="paragraph" w:styleId="a6">
    <w:name w:val="Normal (Web)"/>
    <w:basedOn w:val="a"/>
    <w:uiPriority w:val="99"/>
    <w:unhideWhenUsed/>
    <w:rsid w:val="00D756F0"/>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7">
    <w:name w:val="Strong"/>
    <w:basedOn w:val="a0"/>
    <w:uiPriority w:val="22"/>
    <w:qFormat/>
    <w:rsid w:val="00D756F0"/>
    <w:rPr>
      <w:b/>
      <w:bCs/>
    </w:rPr>
  </w:style>
  <w:style w:type="paragraph" w:styleId="a8">
    <w:name w:val="List Paragraph"/>
    <w:basedOn w:val="a"/>
    <w:uiPriority w:val="34"/>
    <w:qFormat/>
    <w:rsid w:val="00D756F0"/>
    <w:pPr>
      <w:ind w:left="720"/>
      <w:contextualSpacing/>
    </w:pPr>
  </w:style>
  <w:style w:type="paragraph" w:styleId="a9">
    <w:name w:val="Balloon Text"/>
    <w:basedOn w:val="a"/>
    <w:link w:val="aa"/>
    <w:uiPriority w:val="99"/>
    <w:semiHidden/>
    <w:unhideWhenUsed/>
    <w:rsid w:val="007B7AC0"/>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7B7AC0"/>
    <w:rPr>
      <w:rFonts w:ascii="Tahoma" w:eastAsia="Arial" w:hAnsi="Tahoma" w:cs="Tahoma"/>
      <w:sz w:val="16"/>
      <w:szCs w:val="16"/>
      <w:lang w:val="ro"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61625"/>
    <w:pPr>
      <w:spacing w:after="0"/>
    </w:pPr>
    <w:rPr>
      <w:rFonts w:ascii="Arial" w:eastAsia="Arial" w:hAnsi="Arial" w:cs="Arial"/>
      <w:lang w:val="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61625"/>
    <w:pPr>
      <w:spacing w:after="0" w:line="240" w:lineRule="auto"/>
    </w:pPr>
    <w:rPr>
      <w:rFonts w:ascii="Arial" w:eastAsia="Arial" w:hAnsi="Arial" w:cs="Arial"/>
      <w:lang w:val="ro" w:eastAsia="ru-RU"/>
    </w:rPr>
  </w:style>
  <w:style w:type="table" w:styleId="a5">
    <w:name w:val="Table Grid"/>
    <w:basedOn w:val="a1"/>
    <w:uiPriority w:val="59"/>
    <w:rsid w:val="008A2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link w:val="a3"/>
    <w:uiPriority w:val="1"/>
    <w:rsid w:val="009946C6"/>
    <w:rPr>
      <w:rFonts w:ascii="Arial" w:eastAsia="Arial" w:hAnsi="Arial" w:cs="Arial"/>
      <w:lang w:val="ro" w:eastAsia="ru-RU"/>
    </w:rPr>
  </w:style>
  <w:style w:type="paragraph" w:styleId="a6">
    <w:name w:val="Normal (Web)"/>
    <w:basedOn w:val="a"/>
    <w:uiPriority w:val="99"/>
    <w:unhideWhenUsed/>
    <w:rsid w:val="00D756F0"/>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7">
    <w:name w:val="Strong"/>
    <w:basedOn w:val="a0"/>
    <w:uiPriority w:val="22"/>
    <w:qFormat/>
    <w:rsid w:val="00D756F0"/>
    <w:rPr>
      <w:b/>
      <w:bCs/>
    </w:rPr>
  </w:style>
  <w:style w:type="paragraph" w:styleId="a8">
    <w:name w:val="List Paragraph"/>
    <w:basedOn w:val="a"/>
    <w:uiPriority w:val="34"/>
    <w:qFormat/>
    <w:rsid w:val="00D756F0"/>
    <w:pPr>
      <w:ind w:left="720"/>
      <w:contextualSpacing/>
    </w:pPr>
  </w:style>
  <w:style w:type="paragraph" w:styleId="a9">
    <w:name w:val="Balloon Text"/>
    <w:basedOn w:val="a"/>
    <w:link w:val="aa"/>
    <w:uiPriority w:val="99"/>
    <w:semiHidden/>
    <w:unhideWhenUsed/>
    <w:rsid w:val="007B7AC0"/>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7B7AC0"/>
    <w:rPr>
      <w:rFonts w:ascii="Tahoma" w:eastAsia="Arial" w:hAnsi="Tahoma" w:cs="Tahoma"/>
      <w:sz w:val="16"/>
      <w:szCs w:val="16"/>
      <w:lang w:val="ro"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478265">
      <w:bodyDiv w:val="1"/>
      <w:marLeft w:val="0"/>
      <w:marRight w:val="0"/>
      <w:marTop w:val="0"/>
      <w:marBottom w:val="0"/>
      <w:divBdr>
        <w:top w:val="none" w:sz="0" w:space="0" w:color="auto"/>
        <w:left w:val="none" w:sz="0" w:space="0" w:color="auto"/>
        <w:bottom w:val="none" w:sz="0" w:space="0" w:color="auto"/>
        <w:right w:val="none" w:sz="0" w:space="0" w:color="auto"/>
      </w:divBdr>
    </w:div>
    <w:div w:id="1910648799">
      <w:bodyDiv w:val="1"/>
      <w:marLeft w:val="0"/>
      <w:marRight w:val="0"/>
      <w:marTop w:val="0"/>
      <w:marBottom w:val="0"/>
      <w:divBdr>
        <w:top w:val="none" w:sz="0" w:space="0" w:color="auto"/>
        <w:left w:val="none" w:sz="0" w:space="0" w:color="auto"/>
        <w:bottom w:val="none" w:sz="0" w:space="0" w:color="auto"/>
        <w:right w:val="none" w:sz="0" w:space="0" w:color="auto"/>
      </w:divBdr>
    </w:div>
    <w:div w:id="211806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8085F0-3A8D-4F9E-84E0-EFE79C530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4</Pages>
  <Words>813</Words>
  <Characters>4638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cp:revision>
  <dcterms:created xsi:type="dcterms:W3CDTF">2024-08-24T15:11:00Z</dcterms:created>
  <dcterms:modified xsi:type="dcterms:W3CDTF">2024-08-25T13:43:00Z</dcterms:modified>
</cp:coreProperties>
</file>