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25" w:rsidRPr="00E70518" w:rsidRDefault="00261625" w:rsidP="00261625">
      <w:pPr>
        <w:spacing w:before="240" w:after="240" w:line="240" w:lineRule="auto"/>
        <w:jc w:val="center"/>
        <w:rPr>
          <w:rFonts w:eastAsia="Times"/>
          <w:b/>
          <w:sz w:val="24"/>
          <w:szCs w:val="24"/>
        </w:rPr>
      </w:pPr>
      <w:r w:rsidRPr="00E70518">
        <w:rPr>
          <w:rFonts w:eastAsia="Times"/>
          <w:b/>
          <w:sz w:val="24"/>
          <w:szCs w:val="24"/>
        </w:rPr>
        <w:t>PROIECT DIDACTIC</w:t>
      </w:r>
      <w:r w:rsidR="00A036FA">
        <w:rPr>
          <w:rFonts w:eastAsia="Times"/>
          <w:b/>
          <w:sz w:val="24"/>
          <w:szCs w:val="24"/>
        </w:rPr>
        <w:t xml:space="preserve"> № 9</w:t>
      </w:r>
    </w:p>
    <w:p w:rsidR="00261625" w:rsidRPr="008A2F72" w:rsidRDefault="008A2F72" w:rsidP="00261625">
      <w:pPr>
        <w:spacing w:before="240" w:after="240" w:line="240" w:lineRule="auto"/>
        <w:rPr>
          <w:rFonts w:eastAsia="Times"/>
          <w:b/>
          <w:sz w:val="24"/>
          <w:szCs w:val="24"/>
        </w:rPr>
      </w:pPr>
      <w:r w:rsidRPr="008A2F72">
        <w:rPr>
          <w:rFonts w:eastAsia="Times"/>
          <w:b/>
          <w:sz w:val="24"/>
          <w:szCs w:val="24"/>
        </w:rPr>
        <w:t>I. DATE GENERALE</w:t>
      </w:r>
    </w:p>
    <w:tbl>
      <w:tblPr>
        <w:tblW w:w="93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967"/>
      </w:tblGrid>
      <w:tr w:rsidR="00261625" w:rsidRPr="00CD0E2B" w:rsidTr="008A2F72">
        <w:trPr>
          <w:trHeight w:val="386"/>
        </w:trPr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9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CD0E2B" w:rsidP="00ED5D60">
            <w:pPr>
              <w:pStyle w:val="a3"/>
              <w:jc w:val="both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1 - Imaginea și dramaturgia creației muzicale</w:t>
            </w:r>
          </w:p>
        </w:tc>
      </w:tr>
      <w:tr w:rsidR="00261625" w:rsidRPr="00CD0E2B" w:rsidTr="008A2F72">
        <w:trPr>
          <w:trHeight w:val="449"/>
        </w:trPr>
        <w:tc>
          <w:tcPr>
            <w:tcW w:w="34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Tema lecției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E70518" w:rsidRDefault="00E70518" w:rsidP="00ED5D60">
            <w:pPr>
              <w:pStyle w:val="a3"/>
              <w:jc w:val="both"/>
              <w:rPr>
                <w:b/>
                <w:sz w:val="24"/>
                <w:szCs w:val="24"/>
              </w:rPr>
            </w:pPr>
            <w:r w:rsidRPr="00E70518">
              <w:rPr>
                <w:b/>
              </w:rPr>
              <w:t>Cum descoperim conținutul muzicii în compozițiile instrumentale fără program?</w:t>
            </w:r>
          </w:p>
        </w:tc>
      </w:tr>
      <w:tr w:rsidR="00261625" w:rsidRPr="00CD0E2B" w:rsidTr="008A2F72">
        <w:trPr>
          <w:trHeight w:val="403"/>
        </w:trPr>
        <w:tc>
          <w:tcPr>
            <w:tcW w:w="34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CD0E2B">
              <w:rPr>
                <w:sz w:val="24"/>
                <w:szCs w:val="24"/>
              </w:rPr>
              <w:t>Data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CD0E2B" w:rsidRDefault="00D6375F" w:rsidP="00D6375F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2-a</w:t>
            </w:r>
            <w:r w:rsidR="00261625" w:rsidRPr="00CD0E2B">
              <w:rPr>
                <w:sz w:val="24"/>
                <w:szCs w:val="24"/>
              </w:rPr>
              <w:t xml:space="preserve"> săptămână din </w:t>
            </w:r>
            <w:r>
              <w:rPr>
                <w:sz w:val="24"/>
                <w:szCs w:val="24"/>
              </w:rPr>
              <w:t>noiembrie</w:t>
            </w:r>
          </w:p>
        </w:tc>
      </w:tr>
    </w:tbl>
    <w:p w:rsidR="00261625" w:rsidRPr="00B01DD4" w:rsidRDefault="00261625" w:rsidP="00261625">
      <w:pPr>
        <w:pStyle w:val="a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A2F72" w:rsidTr="008A2F72">
        <w:tc>
          <w:tcPr>
            <w:tcW w:w="9571" w:type="dxa"/>
          </w:tcPr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Unități de competență:</w:t>
            </w:r>
          </w:p>
        </w:tc>
      </w:tr>
      <w:tr w:rsidR="008A2F72" w:rsidTr="008A2F72">
        <w:tc>
          <w:tcPr>
            <w:tcW w:w="9571" w:type="dxa"/>
          </w:tcPr>
          <w:p w:rsidR="002B280C" w:rsidRPr="002B280C" w:rsidRDefault="002B280C" w:rsidP="002B280C">
            <w:pPr>
              <w:pStyle w:val="a3"/>
              <w:rPr>
                <w:sz w:val="24"/>
                <w:szCs w:val="24"/>
              </w:rPr>
            </w:pPr>
            <w:r w:rsidRPr="002B280C">
              <w:rPr>
                <w:sz w:val="24"/>
                <w:szCs w:val="24"/>
              </w:rPr>
              <w:t xml:space="preserve">1.3. Aplicarea creativă a deprinderilor de interpretare vocal-corală a pieselor în variate aranjamente la unison, solist – grup, pe grupe, alternativ, cu și fără acompaniament. </w:t>
            </w:r>
          </w:p>
          <w:p w:rsidR="008A2F72" w:rsidRDefault="002B280C" w:rsidP="002B280C">
            <w:pPr>
              <w:pStyle w:val="a3"/>
              <w:rPr>
                <w:sz w:val="24"/>
                <w:szCs w:val="24"/>
              </w:rPr>
            </w:pPr>
            <w:r w:rsidRPr="002B280C">
              <w:rPr>
                <w:sz w:val="24"/>
                <w:szCs w:val="24"/>
              </w:rPr>
              <w:t>1.4. Transpunerea percepției personale a imaginii muzicale în variate reprezentări și limbajul altor arte.</w:t>
            </w:r>
          </w:p>
        </w:tc>
      </w:tr>
    </w:tbl>
    <w:p w:rsidR="008A2F72" w:rsidRDefault="008A2F72" w:rsidP="00261625">
      <w:pPr>
        <w:pStyle w:val="a3"/>
        <w:rPr>
          <w:sz w:val="24"/>
          <w:szCs w:val="24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9214"/>
      </w:tblGrid>
      <w:tr w:rsidR="008A2F72" w:rsidRPr="004906D5" w:rsidTr="008A2F72">
        <w:tc>
          <w:tcPr>
            <w:tcW w:w="9606" w:type="dxa"/>
            <w:gridSpan w:val="2"/>
          </w:tcPr>
          <w:p w:rsidR="008A2F72" w:rsidRPr="004906D5" w:rsidRDefault="008A2F72" w:rsidP="008A2F72">
            <w:pPr>
              <w:pStyle w:val="a3"/>
              <w:rPr>
                <w:b/>
                <w:sz w:val="24"/>
                <w:szCs w:val="24"/>
              </w:rPr>
            </w:pPr>
            <w:r w:rsidRPr="004906D5">
              <w:rPr>
                <w:b/>
                <w:sz w:val="24"/>
                <w:szCs w:val="24"/>
              </w:rPr>
              <w:t>Obiective operaţionale:</w:t>
            </w:r>
          </w:p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RPr="004906D5" w:rsidTr="008A2F72">
        <w:trPr>
          <w:trHeight w:val="278"/>
        </w:trPr>
        <w:tc>
          <w:tcPr>
            <w:tcW w:w="9606" w:type="dxa"/>
            <w:gridSpan w:val="2"/>
          </w:tcPr>
          <w:p w:rsidR="008A2F72" w:rsidRDefault="008A2F72" w:rsidP="00261625">
            <w:pPr>
              <w:pStyle w:val="a3"/>
              <w:rPr>
                <w:i/>
                <w:color w:val="FF0000"/>
                <w:sz w:val="24"/>
                <w:szCs w:val="24"/>
              </w:rPr>
            </w:pPr>
            <w:r w:rsidRPr="004906D5">
              <w:rPr>
                <w:i/>
                <w:sz w:val="24"/>
                <w:szCs w:val="24"/>
              </w:rPr>
              <w:t>A.</w:t>
            </w:r>
            <w:r w:rsidRPr="004906D5">
              <w:rPr>
                <w:sz w:val="24"/>
                <w:szCs w:val="24"/>
              </w:rPr>
              <w:t xml:space="preserve">   </w:t>
            </w:r>
            <w:r w:rsidRPr="004906D5">
              <w:rPr>
                <w:i/>
                <w:sz w:val="24"/>
                <w:szCs w:val="24"/>
              </w:rPr>
              <w:t xml:space="preserve">Cognitive: </w:t>
            </w:r>
            <w:r w:rsidRPr="004906D5">
              <w:rPr>
                <w:i/>
                <w:color w:val="FF0000"/>
                <w:sz w:val="24"/>
                <w:szCs w:val="24"/>
              </w:rPr>
              <w:t xml:space="preserve"> </w:t>
            </w:r>
          </w:p>
          <w:p w:rsidR="004906D5" w:rsidRPr="004906D5" w:rsidRDefault="004906D5" w:rsidP="00261625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RPr="004906D5" w:rsidTr="008A2F72">
        <w:tc>
          <w:tcPr>
            <w:tcW w:w="392" w:type="dxa"/>
          </w:tcPr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Pr="004906D5" w:rsidRDefault="00B63714" w:rsidP="00261625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determine rolul elementelor de limbaj în edificarea imaginii muzicale din „Studiul nr. 12ˮ, notând în caiet semnificația acestora.</w:t>
            </w:r>
          </w:p>
        </w:tc>
      </w:tr>
      <w:tr w:rsidR="008A2F72" w:rsidRPr="004906D5" w:rsidTr="008A2F72">
        <w:tc>
          <w:tcPr>
            <w:tcW w:w="392" w:type="dxa"/>
          </w:tcPr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Pr="004906D5" w:rsidRDefault="004906D5" w:rsidP="00F14363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de</w:t>
            </w:r>
            <w:r w:rsidR="00F14363">
              <w:rPr>
                <w:sz w:val="24"/>
                <w:szCs w:val="24"/>
              </w:rPr>
              <w:t xml:space="preserve">finească </w:t>
            </w:r>
            <w:r w:rsidRPr="004906D5">
              <w:rPr>
                <w:sz w:val="24"/>
                <w:szCs w:val="24"/>
              </w:rPr>
              <w:t>noțiunea de reprezentări auditive.</w:t>
            </w:r>
          </w:p>
        </w:tc>
      </w:tr>
      <w:tr w:rsidR="008A2F72" w:rsidRPr="004906D5" w:rsidTr="008A2F72">
        <w:tc>
          <w:tcPr>
            <w:tcW w:w="9606" w:type="dxa"/>
            <w:gridSpan w:val="2"/>
          </w:tcPr>
          <w:p w:rsidR="008A2F72" w:rsidRDefault="008A2F72" w:rsidP="00261625">
            <w:pPr>
              <w:pStyle w:val="a3"/>
              <w:rPr>
                <w:i/>
                <w:sz w:val="24"/>
                <w:szCs w:val="24"/>
              </w:rPr>
            </w:pPr>
            <w:r w:rsidRPr="004906D5">
              <w:rPr>
                <w:i/>
                <w:sz w:val="24"/>
                <w:szCs w:val="24"/>
              </w:rPr>
              <w:t>B.</w:t>
            </w:r>
            <w:r w:rsidRPr="004906D5">
              <w:rPr>
                <w:sz w:val="24"/>
                <w:szCs w:val="24"/>
              </w:rPr>
              <w:t xml:space="preserve">   </w:t>
            </w:r>
            <w:r w:rsidRPr="004906D5">
              <w:rPr>
                <w:i/>
                <w:sz w:val="24"/>
                <w:szCs w:val="24"/>
              </w:rPr>
              <w:t xml:space="preserve">Formative: </w:t>
            </w:r>
          </w:p>
          <w:p w:rsidR="004906D5" w:rsidRPr="004906D5" w:rsidRDefault="004906D5" w:rsidP="00261625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RPr="004906D5" w:rsidTr="008A2F72">
        <w:tc>
          <w:tcPr>
            <w:tcW w:w="392" w:type="dxa"/>
          </w:tcPr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Pr="004906D5" w:rsidRDefault="00B63714" w:rsidP="00B63714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realizez</w:t>
            </w:r>
            <w:r w:rsidRPr="004906D5">
              <w:rPr>
                <w:sz w:val="24"/>
                <w:szCs w:val="24"/>
              </w:rPr>
              <w:t>e</w:t>
            </w:r>
            <w:r w:rsidRPr="004906D5">
              <w:rPr>
                <w:sz w:val="24"/>
                <w:szCs w:val="24"/>
              </w:rPr>
              <w:t xml:space="preserve"> </w:t>
            </w:r>
            <w:r w:rsidRPr="004906D5">
              <w:rPr>
                <w:sz w:val="24"/>
                <w:szCs w:val="24"/>
              </w:rPr>
              <w:t>studiu comparat între imaginea muzicală a „Studiului nr. 12ˮ și operele plastice</w:t>
            </w:r>
            <w:r w:rsidRPr="004906D5">
              <w:rPr>
                <w:sz w:val="24"/>
                <w:szCs w:val="24"/>
              </w:rPr>
              <w:t xml:space="preserve"> (vezi Anexa 9.1.)</w:t>
            </w:r>
          </w:p>
        </w:tc>
      </w:tr>
      <w:tr w:rsidR="008A2F72" w:rsidRPr="004906D5" w:rsidTr="008A2F72">
        <w:tc>
          <w:tcPr>
            <w:tcW w:w="392" w:type="dxa"/>
          </w:tcPr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Pr="004906D5" w:rsidRDefault="002B280C" w:rsidP="00261625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 xml:space="preserve">Să </w:t>
            </w:r>
            <w:r w:rsidR="004906D5" w:rsidRPr="004906D5">
              <w:rPr>
                <w:sz w:val="24"/>
                <w:szCs w:val="24"/>
              </w:rPr>
              <w:t>interpreteze la</w:t>
            </w:r>
            <w:r w:rsidRPr="004906D5">
              <w:rPr>
                <w:sz w:val="24"/>
                <w:szCs w:val="24"/>
              </w:rPr>
              <w:t xml:space="preserve"> unison și </w:t>
            </w:r>
            <w:r w:rsidR="004906D5" w:rsidRPr="004906D5">
              <w:rPr>
                <w:sz w:val="24"/>
                <w:szCs w:val="24"/>
              </w:rPr>
              <w:t xml:space="preserve">în </w:t>
            </w:r>
            <w:r w:rsidRPr="004906D5">
              <w:rPr>
                <w:sz w:val="24"/>
                <w:szCs w:val="24"/>
              </w:rPr>
              <w:t>canon piesa „Kokoleoko”.</w:t>
            </w:r>
          </w:p>
        </w:tc>
      </w:tr>
      <w:tr w:rsidR="008A2F72" w:rsidRPr="004906D5" w:rsidTr="008A2F72">
        <w:tc>
          <w:tcPr>
            <w:tcW w:w="392" w:type="dxa"/>
          </w:tcPr>
          <w:p w:rsidR="008A2F72" w:rsidRPr="004906D5" w:rsidRDefault="008A2F72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8A2F72" w:rsidRPr="004906D5" w:rsidRDefault="002B280C" w:rsidP="00261625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argumenteze rolul elementelor de limbaj în expresivitatea evenimentelor son</w:t>
            </w:r>
            <w:r w:rsidR="004906D5" w:rsidRPr="004906D5">
              <w:rPr>
                <w:sz w:val="24"/>
                <w:szCs w:val="24"/>
              </w:rPr>
              <w:t>ore dintr-o compoziție muzicală.</w:t>
            </w:r>
          </w:p>
        </w:tc>
      </w:tr>
      <w:tr w:rsidR="004906D5" w:rsidRPr="004906D5" w:rsidTr="008A2F72">
        <w:tc>
          <w:tcPr>
            <w:tcW w:w="392" w:type="dxa"/>
          </w:tcPr>
          <w:p w:rsidR="004906D5" w:rsidRPr="004906D5" w:rsidRDefault="004906D5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4906D5" w:rsidRPr="004906D5" w:rsidRDefault="004906D5" w:rsidP="003810FD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comenteze semnificația elementelor de limbaj în edificarea imaginii muzcale din Studiul nr. 12 de A. Skreabin.</w:t>
            </w:r>
          </w:p>
        </w:tc>
      </w:tr>
      <w:tr w:rsidR="004906D5" w:rsidRPr="004906D5" w:rsidTr="008A2F72">
        <w:tc>
          <w:tcPr>
            <w:tcW w:w="9606" w:type="dxa"/>
            <w:gridSpan w:val="2"/>
          </w:tcPr>
          <w:p w:rsidR="004906D5" w:rsidRDefault="004906D5" w:rsidP="00261625">
            <w:pPr>
              <w:pStyle w:val="a3"/>
              <w:rPr>
                <w:i/>
                <w:sz w:val="24"/>
                <w:szCs w:val="24"/>
              </w:rPr>
            </w:pPr>
            <w:r w:rsidRPr="004906D5">
              <w:rPr>
                <w:i/>
                <w:sz w:val="24"/>
                <w:szCs w:val="24"/>
              </w:rPr>
              <w:t>C.</w:t>
            </w:r>
            <w:r w:rsidRPr="004906D5">
              <w:rPr>
                <w:sz w:val="24"/>
                <w:szCs w:val="24"/>
              </w:rPr>
              <w:t xml:space="preserve"> </w:t>
            </w:r>
            <w:r w:rsidRPr="004906D5">
              <w:rPr>
                <w:color w:val="FF0000"/>
                <w:sz w:val="24"/>
                <w:szCs w:val="24"/>
              </w:rPr>
              <w:t xml:space="preserve">  </w:t>
            </w:r>
            <w:r w:rsidRPr="004906D5">
              <w:rPr>
                <w:i/>
                <w:sz w:val="24"/>
                <w:szCs w:val="24"/>
              </w:rPr>
              <w:t xml:space="preserve">Atitudinale: </w:t>
            </w:r>
          </w:p>
          <w:p w:rsidR="004906D5" w:rsidRPr="004906D5" w:rsidRDefault="004906D5" w:rsidP="00261625">
            <w:pPr>
              <w:pStyle w:val="a3"/>
              <w:rPr>
                <w:sz w:val="24"/>
                <w:szCs w:val="24"/>
              </w:rPr>
            </w:pPr>
          </w:p>
        </w:tc>
      </w:tr>
      <w:tr w:rsidR="004906D5" w:rsidRPr="004906D5" w:rsidTr="008A2F72">
        <w:tc>
          <w:tcPr>
            <w:tcW w:w="392" w:type="dxa"/>
          </w:tcPr>
          <w:p w:rsidR="004906D5" w:rsidRPr="004906D5" w:rsidRDefault="004906D5" w:rsidP="0026162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:rsidR="004906D5" w:rsidRPr="004906D5" w:rsidRDefault="004906D5" w:rsidP="004906D5">
            <w:pPr>
              <w:pStyle w:val="a3"/>
              <w:rPr>
                <w:sz w:val="24"/>
                <w:szCs w:val="24"/>
              </w:rPr>
            </w:pPr>
            <w:r w:rsidRPr="004906D5">
              <w:rPr>
                <w:sz w:val="24"/>
                <w:szCs w:val="24"/>
              </w:rPr>
              <w:t>Să manifeste atitudine pozitivă față de creația muzicală a compozitorului A.Skreabin.</w:t>
            </w: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53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8A2F72" w:rsidTr="008A2F72">
        <w:tc>
          <w:tcPr>
            <w:tcW w:w="9606" w:type="dxa"/>
          </w:tcPr>
          <w:p w:rsidR="008A2F72" w:rsidRPr="00C00B08" w:rsidRDefault="008A2F72" w:rsidP="008A2F72">
            <w:pPr>
              <w:pStyle w:val="a3"/>
              <w:rPr>
                <w:b/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Strategii didactice:</w:t>
            </w:r>
          </w:p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rPr>
          <w:trHeight w:val="278"/>
        </w:trPr>
        <w:tc>
          <w:tcPr>
            <w:tcW w:w="9606" w:type="dxa"/>
          </w:tcPr>
          <w:p w:rsidR="008A2F72" w:rsidRPr="004906D5" w:rsidRDefault="008A2F72" w:rsidP="008A2F72">
            <w:pPr>
              <w:pStyle w:val="a3"/>
            </w:pPr>
            <w:r w:rsidRPr="00B01DD4">
              <w:t xml:space="preserve">A. </w:t>
            </w:r>
            <w:r w:rsidRPr="00B01DD4">
              <w:rPr>
                <w:i/>
              </w:rPr>
              <w:t xml:space="preserve">Metode: </w:t>
            </w:r>
            <w:r w:rsidR="004906D5" w:rsidRPr="004906D5">
              <w:t>discuție dirijată, brainstorming scris, explicația, definiția, problematizarea, analiza-caracterizare, comentariul, cântul în canon, chestionarea.</w:t>
            </w:r>
          </w:p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c>
          <w:tcPr>
            <w:tcW w:w="9606" w:type="dxa"/>
          </w:tcPr>
          <w:p w:rsidR="008A2F72" w:rsidRDefault="008A2F72" w:rsidP="00761B59">
            <w:r w:rsidRPr="00B01DD4">
              <w:t xml:space="preserve">B. </w:t>
            </w:r>
            <w:r w:rsidRPr="00B01DD4">
              <w:rPr>
                <w:i/>
              </w:rPr>
              <w:t>Mijloace</w:t>
            </w:r>
            <w:r w:rsidRPr="00B01DD4">
              <w:t xml:space="preserve"> </w:t>
            </w:r>
            <w:r w:rsidRPr="00B01DD4">
              <w:rPr>
                <w:i/>
              </w:rPr>
              <w:t>didactice</w:t>
            </w:r>
            <w:r w:rsidRPr="00B01DD4">
              <w:t xml:space="preserve">:  </w:t>
            </w:r>
            <w:r w:rsidR="004906D5">
              <w:t xml:space="preserve">reproducțiile tablourilor de pictor consacrați:  </w:t>
            </w:r>
            <w:r w:rsidR="004906D5">
              <w:t>Nicholas Roerich,</w:t>
            </w:r>
            <w:r w:rsidR="004906D5">
              <w:t xml:space="preserve"> tabloul „Luptă cerească”,1912; </w:t>
            </w:r>
            <w:r w:rsidR="004906D5">
              <w:t>Katsushika Hok</w:t>
            </w:r>
            <w:r w:rsidR="004906D5">
              <w:t>usai, tabloul „Valurile”, 1833;</w:t>
            </w:r>
            <w:r w:rsidR="004906D5">
              <w:t>I.K. Aivazovski, tabloul „Fur</w:t>
            </w:r>
            <w:r w:rsidR="004906D5">
              <w:t xml:space="preserve">tună pe Marea Nordului”; înregistrarea Studiului nr. 12 de A. Skreabin:  </w:t>
            </w:r>
            <w:r w:rsidR="004906D5" w:rsidRPr="004906D5">
              <w:t>https://www.youtube.com/watch?v=7ClDFmFmr0k</w:t>
            </w:r>
            <w:r w:rsidR="004906D5">
              <w:t xml:space="preserve"> ; video piesei „Kokoleoko”:  </w:t>
            </w:r>
            <w:r w:rsidR="004906D5" w:rsidRPr="004906D5">
              <w:t>https://www.youtube.com/watch?v=Sd0hdP4giYI</w:t>
            </w:r>
          </w:p>
          <w:p w:rsidR="00F14363" w:rsidRDefault="00F14363" w:rsidP="00F14363">
            <w:pPr>
              <w:rPr>
                <w:sz w:val="24"/>
                <w:szCs w:val="24"/>
              </w:rPr>
            </w:pPr>
          </w:p>
        </w:tc>
      </w:tr>
      <w:tr w:rsidR="008A2F72" w:rsidTr="008A2F72">
        <w:tc>
          <w:tcPr>
            <w:tcW w:w="9606" w:type="dxa"/>
          </w:tcPr>
          <w:p w:rsidR="008A2F72" w:rsidRPr="00B01DD4" w:rsidRDefault="008A2F72" w:rsidP="008A2F72">
            <w:pPr>
              <w:pStyle w:val="a3"/>
              <w:rPr>
                <w:i/>
              </w:rPr>
            </w:pPr>
            <w:r w:rsidRPr="00B01DD4">
              <w:t xml:space="preserve">C. </w:t>
            </w:r>
            <w:r w:rsidRPr="00B01DD4">
              <w:rPr>
                <w:i/>
              </w:rPr>
              <w:t>Bibliografie și webografie selectivă:</w:t>
            </w:r>
          </w:p>
          <w:p w:rsidR="00B63714" w:rsidRPr="00B63714" w:rsidRDefault="00B63714" w:rsidP="004906D5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- Date biografice despre compozitor: </w:t>
            </w:r>
            <w:r>
              <w:t xml:space="preserve"> </w:t>
            </w:r>
            <w:r w:rsidRPr="00B63714">
              <w:rPr>
                <w:sz w:val="24"/>
                <w:szCs w:val="24"/>
              </w:rPr>
              <w:t>https://www.belcanto.ru/scriabin.html</w:t>
            </w: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p w:rsidR="00261625" w:rsidRDefault="00261625" w:rsidP="00261625">
      <w:pPr>
        <w:pStyle w:val="a3"/>
        <w:rPr>
          <w:sz w:val="24"/>
          <w:szCs w:val="24"/>
        </w:rPr>
        <w:sectPr w:rsidR="002616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1625" w:rsidRPr="002B7565" w:rsidRDefault="008A2F72" w:rsidP="0026162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260"/>
        <w:gridCol w:w="7938"/>
        <w:gridCol w:w="1134"/>
        <w:gridCol w:w="1614"/>
      </w:tblGrid>
      <w:tr w:rsidR="00261625" w:rsidRPr="00F14363" w:rsidTr="00F14363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F14363" w:rsidRDefault="00261625" w:rsidP="00ED5D60">
            <w:pPr>
              <w:pStyle w:val="a3"/>
              <w:ind w:left="113" w:right="113"/>
              <w:rPr>
                <w:i/>
              </w:rPr>
            </w:pPr>
            <w:r w:rsidRPr="00F14363">
              <w:rPr>
                <w:i/>
              </w:rPr>
              <w:t>Etapele</w:t>
            </w:r>
          </w:p>
        </w:tc>
        <w:tc>
          <w:tcPr>
            <w:tcW w:w="32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  <w:r w:rsidRPr="00F14363">
              <w:rPr>
                <w:i/>
              </w:rPr>
              <w:t>Obiectivele operaţionale</w:t>
            </w:r>
          </w:p>
        </w:tc>
        <w:tc>
          <w:tcPr>
            <w:tcW w:w="7938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  <w:r w:rsidRPr="00F14363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  <w:r w:rsidRPr="00F14363">
              <w:rPr>
                <w:i/>
              </w:rPr>
              <w:t>Timp alocat</w:t>
            </w:r>
          </w:p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  <w:r w:rsidRPr="00F14363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  <w:r w:rsidRPr="00F14363">
              <w:rPr>
                <w:i/>
              </w:rPr>
              <w:t>Evaluare</w:t>
            </w:r>
          </w:p>
          <w:p w:rsidR="00261625" w:rsidRPr="00F14363" w:rsidRDefault="00261625" w:rsidP="00ED5D60">
            <w:pPr>
              <w:pStyle w:val="a3"/>
              <w:jc w:val="center"/>
              <w:rPr>
                <w:i/>
              </w:rPr>
            </w:pPr>
          </w:p>
        </w:tc>
      </w:tr>
      <w:tr w:rsidR="00261625" w:rsidRPr="00F14363" w:rsidTr="00F14363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F14363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61625" w:rsidRPr="00F14363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 w:rsidRPr="00F14363">
              <w:rPr>
                <w:b/>
              </w:rPr>
              <w:t>EVOCARE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F14363" w:rsidRDefault="00F14363" w:rsidP="00F14363">
            <w:pPr>
              <w:pStyle w:val="a3"/>
              <w:ind w:left="42"/>
              <w:rPr>
                <w:color w:val="FF0000"/>
              </w:rPr>
            </w:pPr>
            <w:r w:rsidRPr="00F14363">
              <w:t>Să definească noțiunea de reprezentări auditive.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CA4749" w:rsidP="00ED5D60">
            <w:pPr>
              <w:pStyle w:val="a3"/>
            </w:pPr>
            <w:r w:rsidRPr="00F14363">
              <w:rPr>
                <w:b/>
              </w:rPr>
              <w:t>Discuție:</w:t>
            </w:r>
            <w:r w:rsidRPr="00F14363">
              <w:t xml:space="preserve"> Cum descoperim conținutul muzicii?</w:t>
            </w:r>
          </w:p>
          <w:p w:rsidR="00CA4749" w:rsidRPr="00F14363" w:rsidRDefault="00CA4749" w:rsidP="00CA4749">
            <w:pPr>
              <w:pStyle w:val="a3"/>
              <w:numPr>
                <w:ilvl w:val="0"/>
                <w:numId w:val="5"/>
              </w:numPr>
            </w:pPr>
            <w:r w:rsidRPr="00F14363">
              <w:t>Perceperea sensurilor mesajului sonor artistic</w:t>
            </w:r>
          </w:p>
          <w:p w:rsidR="00CA4749" w:rsidRPr="00F14363" w:rsidRDefault="00CA4749" w:rsidP="00CA4749">
            <w:pPr>
              <w:pStyle w:val="a3"/>
              <w:numPr>
                <w:ilvl w:val="0"/>
                <w:numId w:val="5"/>
              </w:numPr>
            </w:pPr>
            <w:r w:rsidRPr="00F14363">
              <w:t>Decodificarea mesajului sonor în idei, imagini, sensuri</w:t>
            </w:r>
          </w:p>
          <w:p w:rsidR="00CA4749" w:rsidRPr="00F14363" w:rsidRDefault="00CA4749" w:rsidP="00ED5D60">
            <w:pPr>
              <w:pStyle w:val="a3"/>
            </w:pPr>
            <w:r w:rsidRPr="00F14363">
              <w:rPr>
                <w:b/>
              </w:rPr>
              <w:t>Brainstorming:</w:t>
            </w:r>
            <w:r w:rsidRPr="00F14363">
              <w:t xml:space="preserve"> </w:t>
            </w:r>
            <w:r w:rsidRPr="00F14363">
              <w:t>Cum descoperim conținutul muzicii?</w:t>
            </w:r>
          </w:p>
          <w:p w:rsidR="00CA4749" w:rsidRPr="00F14363" w:rsidRDefault="00CA4749" w:rsidP="00CA4749">
            <w:pPr>
              <w:pStyle w:val="a3"/>
              <w:numPr>
                <w:ilvl w:val="0"/>
                <w:numId w:val="5"/>
              </w:numPr>
            </w:pPr>
            <w:r w:rsidRPr="00F14363">
              <w:t>Reprezentarea grafică a variantelor de răspuns pe tablă/ pe caiet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363" w:rsidRDefault="00F14363" w:rsidP="00F14363">
            <w:pPr>
              <w:pStyle w:val="a3"/>
              <w:jc w:val="center"/>
            </w:pPr>
          </w:p>
          <w:p w:rsidR="00261625" w:rsidRPr="00F14363" w:rsidRDefault="00F14363" w:rsidP="00F14363">
            <w:pPr>
              <w:pStyle w:val="a3"/>
              <w:jc w:val="center"/>
            </w:pPr>
            <w:r>
              <w:t>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Default="00261625" w:rsidP="00ED5D60">
            <w:pPr>
              <w:pStyle w:val="a3"/>
            </w:pPr>
          </w:p>
          <w:p w:rsidR="005C1DA7" w:rsidRPr="00F14363" w:rsidRDefault="005C1DA7" w:rsidP="00ED5D60">
            <w:pPr>
              <w:pStyle w:val="a3"/>
            </w:pPr>
            <w:r>
              <w:t>Participativitatea</w:t>
            </w:r>
          </w:p>
        </w:tc>
      </w:tr>
      <w:tr w:rsidR="00261625" w:rsidRPr="00F14363" w:rsidTr="00F14363">
        <w:trPr>
          <w:cantSplit/>
          <w:trHeight w:val="51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F14363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 w:rsidRPr="00F14363">
              <w:rPr>
                <w:b/>
              </w:rPr>
              <w:t>REALIZAREA SENSULUI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F14363" w:rsidRDefault="00261625" w:rsidP="00261625">
            <w:pPr>
              <w:pStyle w:val="a3"/>
              <w:ind w:left="360"/>
            </w:pPr>
          </w:p>
          <w:p w:rsidR="008A2F72" w:rsidRPr="00F14363" w:rsidRDefault="00F14363" w:rsidP="00F14363">
            <w:pPr>
              <w:pStyle w:val="a3"/>
              <w:ind w:firstLine="42"/>
            </w:pPr>
            <w:r w:rsidRPr="00F14363">
              <w:t>Să determine rolul elementelor de limbaj în edificarea imaginii muzicale din „Studiul nr. 12ˮ, notând în caiet semnificația acestora.</w:t>
            </w:r>
          </w:p>
          <w:p w:rsidR="00F14363" w:rsidRPr="00F14363" w:rsidRDefault="00F14363" w:rsidP="00F14363">
            <w:r w:rsidRPr="00F14363">
              <w:t>Să realizeze studiu comparat între imaginea muzicală a „Studiului nr. 12ˮ și operele plastice (vezi Anexa 9.1.)</w:t>
            </w:r>
          </w:p>
          <w:p w:rsidR="00F14363" w:rsidRPr="00F14363" w:rsidRDefault="00F14363" w:rsidP="00F14363">
            <w:r w:rsidRPr="00F14363">
              <w:t>Să interpreteze la unison și în canon piesa „Kokoleoko”.</w:t>
            </w:r>
          </w:p>
          <w:p w:rsidR="00F14363" w:rsidRPr="00F14363" w:rsidRDefault="00F14363" w:rsidP="00F14363">
            <w:r w:rsidRPr="00F14363">
              <w:t>Să argumenteze rolul elementelor de limbaj în expresivitatea evenimentelor sonore dintr-o compoziție muzicală.</w:t>
            </w:r>
          </w:p>
          <w:p w:rsidR="008A2F72" w:rsidRPr="00F14363" w:rsidRDefault="00F14363" w:rsidP="00F14363">
            <w:pPr>
              <w:pStyle w:val="a3"/>
              <w:ind w:firstLine="42"/>
            </w:pPr>
            <w:r w:rsidRPr="00F14363">
              <w:t>Să comenteze semnificația elementelor de limbaj în edificarea imaginii muzcale din Studiul nr. 12 de A. Skreabin.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D6375F" w:rsidP="00D6375F">
            <w:pPr>
              <w:pStyle w:val="a3"/>
            </w:pPr>
            <w:r w:rsidRPr="00F14363">
              <w:rPr>
                <w:b/>
              </w:rPr>
              <w:t>Explicații</w:t>
            </w:r>
            <w:r w:rsidRPr="00F14363">
              <w:t>: ce sunt reprezentările auditive? Cum reprezentările auditive ne ajută să descoperim mental imaginea muzicală ?</w:t>
            </w:r>
          </w:p>
          <w:p w:rsidR="00C86870" w:rsidRPr="00F14363" w:rsidRDefault="00C86870" w:rsidP="00CD2C7F">
            <w:pPr>
              <w:pStyle w:val="a3"/>
              <w:numPr>
                <w:ilvl w:val="0"/>
                <w:numId w:val="4"/>
              </w:numPr>
              <w:jc w:val="both"/>
            </w:pPr>
            <w:r w:rsidRPr="00F14363">
              <w:t>reprezentarea este procesul (psihic) de cunoastere, care reproduce sub forma de imagini ceea ce a fost perceput/ sesizat în muzica audiată; reprezentarea auditivă este evocarea in imagini mentale; datele percepute auditiv stimulează reprezentările.</w:t>
            </w:r>
            <w:r w:rsidR="00CD2C7F" w:rsidRPr="00F14363">
              <w:t xml:space="preserve"> Reprezentările derivă din percepții și alimentează gândirea și intuiția.</w:t>
            </w:r>
          </w:p>
          <w:p w:rsidR="00FC2784" w:rsidRPr="00F14363" w:rsidRDefault="00C86870" w:rsidP="00C86870">
            <w:pPr>
              <w:pStyle w:val="a3"/>
              <w:numPr>
                <w:ilvl w:val="0"/>
                <w:numId w:val="4"/>
              </w:numPr>
              <w:jc w:val="both"/>
            </w:pPr>
            <w:r w:rsidRPr="00F14363">
              <w:t>Cum descoperim conținutul muzcii cu și fără program? (repetare: noțiune de „muzică cu / fără program”</w:t>
            </w:r>
            <w:r w:rsidR="00FC2784" w:rsidRPr="00F14363">
              <w:t>.</w:t>
            </w:r>
          </w:p>
          <w:p w:rsidR="00C86870" w:rsidRPr="00F14363" w:rsidRDefault="00FC2784" w:rsidP="00FC2784">
            <w:pPr>
              <w:pStyle w:val="a3"/>
              <w:jc w:val="both"/>
            </w:pPr>
            <w:r w:rsidRPr="00F14363">
              <w:rPr>
                <w:b/>
              </w:rPr>
              <w:t>Audiție</w:t>
            </w:r>
            <w:r w:rsidR="00CD2C7F" w:rsidRPr="00F14363">
              <w:rPr>
                <w:b/>
              </w:rPr>
              <w:t xml:space="preserve"> problematizată</w:t>
            </w:r>
            <w:r w:rsidRPr="00F14363">
              <w:rPr>
                <w:b/>
              </w:rPr>
              <w:t xml:space="preserve">: </w:t>
            </w:r>
            <w:r w:rsidR="00C86870" w:rsidRPr="00F14363">
              <w:rPr>
                <w:b/>
              </w:rPr>
              <w:t xml:space="preserve"> </w:t>
            </w:r>
            <w:r w:rsidR="00000AE5" w:rsidRPr="00F14363">
              <w:t>Studiul nr. 12, opus 8 de Alexandr Skreabin</w:t>
            </w:r>
          </w:p>
          <w:p w:rsidR="00000AE5" w:rsidRPr="00F14363" w:rsidRDefault="00000AE5" w:rsidP="00000AE5">
            <w:pPr>
              <w:pStyle w:val="a3"/>
              <w:numPr>
                <w:ilvl w:val="0"/>
                <w:numId w:val="4"/>
              </w:numPr>
              <w:jc w:val="both"/>
              <w:rPr>
                <w:b/>
              </w:rPr>
            </w:pPr>
            <w:r w:rsidRPr="00F14363">
              <w:t>ce</w:t>
            </w:r>
            <w:r w:rsidRPr="00F14363">
              <w:t>l mai importatreprezentant al</w:t>
            </w:r>
            <w:r w:rsidRPr="00F14363">
              <w:t xml:space="preserve"> culturii muzicale de la sfârșitul sec</w:t>
            </w:r>
            <w:r w:rsidRPr="00F14363">
              <w:t>.</w:t>
            </w:r>
            <w:r w:rsidRPr="00F14363">
              <w:t>al XIX-lea și începutul sec</w:t>
            </w:r>
            <w:r w:rsidRPr="00F14363">
              <w:t xml:space="preserve">. XX, supranumit „Chopin-ul rus” </w:t>
            </w:r>
            <w:r w:rsidR="00CA4749" w:rsidRPr="00F14363">
              <w:t>–</w:t>
            </w:r>
            <w:r w:rsidRPr="00F14363">
              <w:t xml:space="preserve"> </w:t>
            </w:r>
          </w:p>
          <w:p w:rsidR="00CA4749" w:rsidRPr="00F14363" w:rsidRDefault="00CA4749" w:rsidP="00CA4749">
            <w:pPr>
              <w:pStyle w:val="a3"/>
              <w:jc w:val="both"/>
            </w:pPr>
            <w:r w:rsidRPr="00F14363">
              <w:rPr>
                <w:b/>
              </w:rPr>
              <w:t>Analiza muzicii</w:t>
            </w:r>
            <w:r w:rsidRPr="00F14363">
              <w:t xml:space="preserve">:  </w:t>
            </w:r>
            <w:r w:rsidRPr="00F14363">
              <w:t>„Studiul nr. 12ˮ</w:t>
            </w:r>
            <w:r w:rsidRPr="00F14363">
              <w:t xml:space="preserve"> - </w:t>
            </w:r>
            <w:r w:rsidRPr="00F14363">
              <w:t xml:space="preserve"> tonalitate minoră</w:t>
            </w:r>
            <w:r w:rsidRPr="00F14363">
              <w:t>, m</w:t>
            </w:r>
            <w:r w:rsidRPr="00F14363">
              <w:t>ișcarea melodiei prin salt, pe ritm punctat, pulsația ritmului pe triolete</w:t>
            </w:r>
            <w:r w:rsidRPr="00F14363">
              <w:t xml:space="preserve"> </w:t>
            </w:r>
            <w:r w:rsidRPr="00F14363">
              <w:t>în acompaniament</w:t>
            </w:r>
            <w:r w:rsidRPr="00F14363">
              <w:t xml:space="preserve">, </w:t>
            </w:r>
            <w:r w:rsidRPr="00F14363">
              <w:t xml:space="preserve">dezvoltarea armoniilor cu tehnică în octave, intervale duble, arpegii complexe etc. </w:t>
            </w:r>
          </w:p>
          <w:p w:rsidR="00CA4749" w:rsidRPr="00F14363" w:rsidRDefault="00CA4749" w:rsidP="00CA4749">
            <w:pPr>
              <w:pStyle w:val="a3"/>
              <w:jc w:val="both"/>
            </w:pPr>
            <w:r w:rsidRPr="00F14363">
              <w:t xml:space="preserve">Muzica exprimă: </w:t>
            </w:r>
            <w:r w:rsidRPr="00F14363">
              <w:t xml:space="preserve">energie nestăvilită, impuls și tensiune, imagine rebelă și zbuciumată, voință și sta re de luminozitate, autoafirmare. </w:t>
            </w:r>
          </w:p>
          <w:p w:rsidR="00CA4749" w:rsidRPr="00F14363" w:rsidRDefault="00CA4749" w:rsidP="00CA4749">
            <w:pPr>
              <w:pStyle w:val="a3"/>
              <w:jc w:val="both"/>
            </w:pPr>
            <w:r w:rsidRPr="00F14363">
              <w:rPr>
                <w:b/>
              </w:rPr>
              <w:t xml:space="preserve">Esența </w:t>
            </w:r>
            <w:r w:rsidRPr="00F14363">
              <w:rPr>
                <w:b/>
              </w:rPr>
              <w:t>imaginii</w:t>
            </w:r>
            <w:r w:rsidRPr="00F14363">
              <w:t xml:space="preserve">: </w:t>
            </w:r>
            <w:r w:rsidRPr="00F14363">
              <w:t>„Curajos și puternic este cel care a trăit disperarea și a învins-o”</w:t>
            </w:r>
            <w:r w:rsidRPr="00F14363">
              <w:t>, din spusele lui Skreabin</w:t>
            </w:r>
            <w:r w:rsidRPr="00F14363">
              <w:t>.</w:t>
            </w:r>
          </w:p>
          <w:p w:rsidR="00CA4749" w:rsidRPr="00F14363" w:rsidRDefault="00CA4749" w:rsidP="00CA4749">
            <w:pPr>
              <w:pStyle w:val="a3"/>
              <w:jc w:val="both"/>
            </w:pPr>
            <w:r w:rsidRPr="00F14363">
              <w:rPr>
                <w:b/>
              </w:rPr>
              <w:t>Interpretare muzicală</w:t>
            </w:r>
            <w:r w:rsidRPr="00F14363">
              <w:t>: piesa „Kokoleoko”</w:t>
            </w:r>
            <w:r w:rsidR="008C1A19">
              <w:t xml:space="preserve"> (vezi Anexa 9.2.)</w:t>
            </w:r>
            <w:bookmarkStart w:id="0" w:name="_GoBack"/>
            <w:bookmarkEnd w:id="0"/>
          </w:p>
          <w:p w:rsidR="002D1F14" w:rsidRPr="00F14363" w:rsidRDefault="002D1F14" w:rsidP="002D1F14">
            <w:pPr>
              <w:pStyle w:val="a3"/>
              <w:numPr>
                <w:ilvl w:val="0"/>
                <w:numId w:val="4"/>
              </w:numPr>
              <w:jc w:val="both"/>
              <w:rPr>
                <w:b/>
              </w:rPr>
            </w:pPr>
            <w:r w:rsidRPr="00F14363">
              <w:t>învățarea melodiei în unison, canon</w:t>
            </w:r>
          </w:p>
          <w:p w:rsidR="00CD2C7F" w:rsidRPr="00F14363" w:rsidRDefault="00CD2C7F" w:rsidP="002D1F14">
            <w:pPr>
              <w:pStyle w:val="a3"/>
              <w:numPr>
                <w:ilvl w:val="0"/>
                <w:numId w:val="4"/>
              </w:numPr>
              <w:jc w:val="both"/>
              <w:rPr>
                <w:b/>
              </w:rPr>
            </w:pPr>
            <w:r w:rsidRPr="00F14363">
              <w:t>studiul variantelor de interpretare din internet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363" w:rsidRDefault="00F14363" w:rsidP="00F14363">
            <w:pPr>
              <w:pStyle w:val="a3"/>
              <w:jc w:val="center"/>
            </w:pPr>
          </w:p>
          <w:p w:rsidR="00261625" w:rsidRDefault="00F14363" w:rsidP="00F14363">
            <w:pPr>
              <w:pStyle w:val="a3"/>
              <w:jc w:val="center"/>
            </w:pPr>
            <w:r>
              <w:t>20</w:t>
            </w: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Default="00F14363" w:rsidP="00F14363">
            <w:pPr>
              <w:pStyle w:val="a3"/>
              <w:jc w:val="center"/>
            </w:pPr>
          </w:p>
          <w:p w:rsidR="00F14363" w:rsidRPr="00F14363" w:rsidRDefault="00F14363" w:rsidP="00F14363">
            <w:pPr>
              <w:pStyle w:val="a3"/>
              <w:jc w:val="center"/>
            </w:pPr>
            <w:r>
              <w:t>10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1DA7" w:rsidRDefault="00F14363" w:rsidP="00ED5D60">
            <w:pPr>
              <w:pStyle w:val="a3"/>
            </w:pPr>
            <w:r>
              <w:t xml:space="preserve"> </w:t>
            </w: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5C1DA7" w:rsidRDefault="005C1DA7" w:rsidP="00ED5D60">
            <w:pPr>
              <w:pStyle w:val="a3"/>
            </w:pPr>
          </w:p>
          <w:p w:rsidR="00F14363" w:rsidRDefault="00F14363" w:rsidP="005C1DA7">
            <w:pPr>
              <w:pStyle w:val="a3"/>
            </w:pPr>
            <w:r>
              <w:t>Gândirea muzicală</w:t>
            </w:r>
          </w:p>
          <w:p w:rsidR="005C1DA7" w:rsidRDefault="005C1DA7" w:rsidP="005C1DA7">
            <w:pPr>
              <w:pStyle w:val="a3"/>
            </w:pPr>
          </w:p>
          <w:p w:rsidR="005C1DA7" w:rsidRDefault="005C1DA7" w:rsidP="005C1DA7">
            <w:pPr>
              <w:pStyle w:val="a3"/>
            </w:pPr>
          </w:p>
          <w:p w:rsidR="005C1DA7" w:rsidRDefault="005C1DA7" w:rsidP="005C1DA7">
            <w:pPr>
              <w:pStyle w:val="a3"/>
            </w:pPr>
          </w:p>
          <w:p w:rsidR="005C1DA7" w:rsidRDefault="005C1DA7" w:rsidP="005C1DA7">
            <w:pPr>
              <w:pStyle w:val="a3"/>
            </w:pPr>
          </w:p>
          <w:p w:rsidR="005C1DA7" w:rsidRPr="00F14363" w:rsidRDefault="005C1DA7" w:rsidP="005C1DA7">
            <w:pPr>
              <w:pStyle w:val="a3"/>
            </w:pPr>
            <w:r>
              <w:t>Cântul în canon</w:t>
            </w:r>
          </w:p>
        </w:tc>
      </w:tr>
      <w:tr w:rsidR="00261625" w:rsidRPr="00F14363" w:rsidTr="00F14363">
        <w:trPr>
          <w:cantSplit/>
          <w:trHeight w:val="19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F14363" w:rsidRDefault="00261625" w:rsidP="00ED5D60">
            <w:pPr>
              <w:pStyle w:val="a3"/>
              <w:ind w:left="113" w:right="113"/>
              <w:jc w:val="center"/>
              <w:rPr>
                <w:b/>
              </w:rPr>
            </w:pPr>
            <w:r w:rsidRPr="00F14363">
              <w:rPr>
                <w:b/>
              </w:rPr>
              <w:t>REFLEXIUNE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363" w:rsidRDefault="00F14363" w:rsidP="00F14363">
            <w:pPr>
              <w:pStyle w:val="a3"/>
            </w:pPr>
          </w:p>
          <w:p w:rsidR="00261625" w:rsidRPr="00F14363" w:rsidRDefault="00F14363" w:rsidP="00F14363">
            <w:pPr>
              <w:pStyle w:val="a3"/>
            </w:pPr>
            <w:r w:rsidRPr="00F14363">
              <w:t>Să manifeste atitudine pozitivă față de creația muzicală a compozitorului A.Skreabin.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F14363" w:rsidRDefault="002B280C" w:rsidP="00ED5D60">
            <w:pPr>
              <w:pStyle w:val="a3"/>
              <w:rPr>
                <w:b/>
                <w:lang w:val="ro-MO"/>
              </w:rPr>
            </w:pPr>
            <w:r w:rsidRPr="00F14363">
              <w:rPr>
                <w:b/>
                <w:lang w:val="ro-MO"/>
              </w:rPr>
              <w:t>Chestionare:</w:t>
            </w:r>
          </w:p>
          <w:p w:rsidR="002B280C" w:rsidRPr="00F14363" w:rsidRDefault="002B280C" w:rsidP="00ED5D60">
            <w:pPr>
              <w:pStyle w:val="a3"/>
            </w:pPr>
            <w:r w:rsidRPr="00F14363">
              <w:t>Cum descoperim prin audiție conținutul muzicii?</w:t>
            </w:r>
          </w:p>
          <w:p w:rsidR="002B280C" w:rsidRPr="00F14363" w:rsidRDefault="002B280C" w:rsidP="00ED5D60">
            <w:pPr>
              <w:pStyle w:val="a3"/>
            </w:pPr>
            <w:r w:rsidRPr="00F14363">
              <w:t>Ce vom face când sună muzica?</w:t>
            </w:r>
          </w:p>
          <w:p w:rsidR="002B280C" w:rsidRPr="00F14363" w:rsidRDefault="002B280C" w:rsidP="002B280C">
            <w:pPr>
              <w:pStyle w:val="a3"/>
            </w:pPr>
            <w:r w:rsidRPr="00F14363">
              <w:t xml:space="preserve">Care este rostul trăirilor emoționale? </w:t>
            </w:r>
          </w:p>
          <w:p w:rsidR="002B280C" w:rsidRPr="00F14363" w:rsidRDefault="002B280C" w:rsidP="002B280C">
            <w:pPr>
              <w:pStyle w:val="a3"/>
            </w:pPr>
            <w:r w:rsidRPr="00F14363">
              <w:t>De ce sunt importante elementele de limbaj muzical?</w:t>
            </w:r>
          </w:p>
          <w:p w:rsidR="002B280C" w:rsidRPr="00F14363" w:rsidRDefault="002B280C" w:rsidP="002B280C">
            <w:pPr>
              <w:pStyle w:val="a3"/>
            </w:pPr>
            <w:r w:rsidRPr="00F14363">
              <w:t>Cum deosebim evenimentele sonore într-o compoziție?</w:t>
            </w:r>
          </w:p>
          <w:p w:rsidR="002B280C" w:rsidRPr="00F14363" w:rsidRDefault="002B280C" w:rsidP="002B280C">
            <w:pPr>
              <w:pStyle w:val="a3"/>
            </w:pPr>
          </w:p>
          <w:p w:rsidR="002B280C" w:rsidRPr="00F14363" w:rsidRDefault="002B280C" w:rsidP="002B280C">
            <w:pPr>
              <w:pStyle w:val="a3"/>
              <w:rPr>
                <w:lang w:val="ro-MO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363" w:rsidRDefault="00F14363" w:rsidP="00F14363">
            <w:pPr>
              <w:pStyle w:val="a3"/>
              <w:jc w:val="center"/>
            </w:pPr>
          </w:p>
          <w:p w:rsidR="00261625" w:rsidRPr="00F14363" w:rsidRDefault="00F14363" w:rsidP="00F14363">
            <w:pPr>
              <w:pStyle w:val="a3"/>
              <w:jc w:val="center"/>
            </w:pPr>
            <w:r>
              <w:t>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Default="00261625" w:rsidP="00ED5D60">
            <w:pPr>
              <w:pStyle w:val="a3"/>
            </w:pPr>
          </w:p>
          <w:p w:rsidR="005C1DA7" w:rsidRPr="00F14363" w:rsidRDefault="005C1DA7" w:rsidP="00ED5D60">
            <w:pPr>
              <w:pStyle w:val="a3"/>
            </w:pPr>
            <w:r>
              <w:t>Atitudinea pozitivă pentru muzică</w:t>
            </w:r>
          </w:p>
        </w:tc>
      </w:tr>
    </w:tbl>
    <w:p w:rsidR="00B63714" w:rsidRDefault="00B63714" w:rsidP="00F14363">
      <w:pPr>
        <w:sectPr w:rsidR="00B63714" w:rsidSect="00261625">
          <w:pgSz w:w="16838" w:h="11906" w:orient="landscape"/>
          <w:pgMar w:top="850" w:right="1134" w:bottom="426" w:left="1134" w:header="708" w:footer="708" w:gutter="0"/>
          <w:cols w:space="708"/>
          <w:docGrid w:linePitch="360"/>
        </w:sectPr>
      </w:pPr>
    </w:p>
    <w:p w:rsidR="00B63714" w:rsidRDefault="00B63714" w:rsidP="00B63714">
      <w:pPr>
        <w:rPr>
          <w:lang w:val="ro-MO"/>
        </w:rPr>
      </w:pPr>
      <w:r w:rsidRPr="00B63714">
        <w:rPr>
          <w:b/>
          <w:lang w:val="ro-MO"/>
        </w:rPr>
        <w:lastRenderedPageBreak/>
        <w:t>Anexa 9.1.</w:t>
      </w:r>
      <w:r>
        <w:rPr>
          <w:lang w:val="ro-MO"/>
        </w:rPr>
        <w:t xml:space="preserve"> Picturi pentru studiul comparat.</w:t>
      </w:r>
    </w:p>
    <w:p w:rsidR="00B63714" w:rsidRDefault="00B63714" w:rsidP="00B63714">
      <w:r>
        <w:t xml:space="preserve">Opere de artă plastică: </w:t>
      </w:r>
    </w:p>
    <w:p w:rsidR="00B63714" w:rsidRDefault="00B63714" w:rsidP="00B63714">
      <w:r>
        <w:t xml:space="preserve">Nicholas Roerich, tabloul „Luptă cerească”,1912. </w:t>
      </w:r>
    </w:p>
    <w:p w:rsidR="00B63714" w:rsidRDefault="00B63714" w:rsidP="00B63714">
      <w:r>
        <w:t xml:space="preserve">Katsushika Hokusai, tabloul „Valurile”, 1833. </w:t>
      </w:r>
    </w:p>
    <w:p w:rsidR="00B63714" w:rsidRDefault="00B63714" w:rsidP="00B63714">
      <w:pPr>
        <w:rPr>
          <w:lang w:val="ro-MO"/>
        </w:rPr>
      </w:pPr>
      <w:r>
        <w:t>I.K. Aivazovski, tabloul „Furtună pe Marea Nordului”.</w:t>
      </w:r>
    </w:p>
    <w:p w:rsidR="00B63714" w:rsidRPr="00B63714" w:rsidRDefault="00B63714" w:rsidP="00B63714">
      <w:pPr>
        <w:rPr>
          <w:lang w:val="ro-MO"/>
        </w:rPr>
      </w:pPr>
    </w:p>
    <w:p w:rsidR="00B63714" w:rsidRDefault="00B63714" w:rsidP="00B63714">
      <w:pPr>
        <w:rPr>
          <w:lang w:val="ro-MO"/>
        </w:rPr>
      </w:pPr>
    </w:p>
    <w:p w:rsidR="00490853" w:rsidRDefault="00B63714" w:rsidP="00B63714">
      <w:pPr>
        <w:rPr>
          <w:lang w:val="ro-MO"/>
        </w:rPr>
      </w:pPr>
      <w:r>
        <w:rPr>
          <w:noProof/>
          <w:lang w:val="ru-RU"/>
        </w:rPr>
        <w:drawing>
          <wp:inline distT="0" distB="0" distL="0" distR="0" wp14:anchorId="4D986756" wp14:editId="6AC1338B">
            <wp:extent cx="4872404" cy="3378200"/>
            <wp:effectExtent l="0" t="0" r="4445" b="0"/>
            <wp:docPr id="1" name="Рисунок 1" descr="https://sibro.ru/upload/iblock/707/RoerihNK-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bro.ru/upload/iblock/707/RoerihNK-0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404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853" w:rsidRPr="00490853" w:rsidRDefault="00490853" w:rsidP="00490853">
      <w:pPr>
        <w:rPr>
          <w:lang w:val="ro-MO"/>
        </w:rPr>
      </w:pPr>
    </w:p>
    <w:p w:rsidR="00490853" w:rsidRDefault="00490853" w:rsidP="00490853">
      <w:pPr>
        <w:rPr>
          <w:lang w:val="ro-MO"/>
        </w:rPr>
      </w:pPr>
    </w:p>
    <w:p w:rsidR="00B63714" w:rsidRDefault="00490853" w:rsidP="00490853">
      <w:pPr>
        <w:tabs>
          <w:tab w:val="left" w:pos="1240"/>
          <w:tab w:val="left" w:pos="9660"/>
        </w:tabs>
        <w:rPr>
          <w:lang w:val="ru-RU"/>
        </w:rPr>
      </w:pPr>
      <w:r>
        <w:rPr>
          <w:lang w:val="ro-MO"/>
        </w:rPr>
        <w:tab/>
      </w:r>
      <w:r>
        <w:rPr>
          <w:noProof/>
          <w:lang w:val="ru-RU"/>
        </w:rPr>
        <w:drawing>
          <wp:inline distT="0" distB="0" distL="0" distR="0" wp14:anchorId="4BE72073" wp14:editId="29E06872">
            <wp:extent cx="4988376" cy="3439901"/>
            <wp:effectExtent l="0" t="0" r="3175" b="8255"/>
            <wp:docPr id="3" name="Рисунок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688" cy="343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o-MO"/>
        </w:rPr>
        <w:tab/>
      </w: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707390</wp:posOffset>
            </wp:positionH>
            <wp:positionV relativeFrom="paragraph">
              <wp:posOffset>78740</wp:posOffset>
            </wp:positionV>
            <wp:extent cx="5435600" cy="7557135"/>
            <wp:effectExtent l="0" t="0" r="0" b="5715"/>
            <wp:wrapSquare wrapText="bothSides"/>
            <wp:docPr id="4" name="Рисунок 2" descr="https://muzei-mira.com/templates/museum/images/paint/korabl-sredi-burnogo-morya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zei-mira.com/templates/museum/images/paint/korabl-sredi-burnogo-morya+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755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490853" w:rsidRDefault="00490853" w:rsidP="00490853">
      <w:pPr>
        <w:tabs>
          <w:tab w:val="left" w:pos="1240"/>
          <w:tab w:val="left" w:pos="9660"/>
        </w:tabs>
        <w:rPr>
          <w:lang w:val="ru-RU"/>
        </w:rPr>
      </w:pPr>
    </w:p>
    <w:p w:rsidR="008C1A19" w:rsidRDefault="008C1A19" w:rsidP="00490853">
      <w:pPr>
        <w:tabs>
          <w:tab w:val="left" w:pos="1240"/>
          <w:tab w:val="left" w:pos="9660"/>
        </w:tabs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Pr="008C1A19" w:rsidRDefault="008C1A19" w:rsidP="008C1A19">
      <w:pPr>
        <w:rPr>
          <w:lang w:val="ru-RU"/>
        </w:rPr>
      </w:pPr>
    </w:p>
    <w:p w:rsidR="008C1A19" w:rsidRDefault="008C1A19" w:rsidP="008C1A19">
      <w:pPr>
        <w:rPr>
          <w:lang w:val="ru-RU"/>
        </w:rPr>
      </w:pPr>
    </w:p>
    <w:p w:rsidR="00490853" w:rsidRDefault="008C1A19" w:rsidP="008C1A19">
      <w:pPr>
        <w:tabs>
          <w:tab w:val="left" w:pos="1300"/>
        </w:tabs>
        <w:rPr>
          <w:lang w:val="ro-MO"/>
        </w:rPr>
      </w:pPr>
      <w:r>
        <w:rPr>
          <w:lang w:val="ru-RU"/>
        </w:rPr>
        <w:tab/>
      </w: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300"/>
        </w:tabs>
        <w:rPr>
          <w:lang w:val="ro-MO"/>
        </w:rPr>
      </w:pPr>
      <w:r>
        <w:rPr>
          <w:b/>
          <w:lang w:val="ro-MO"/>
        </w:rPr>
        <w:lastRenderedPageBreak/>
        <w:t xml:space="preserve">                                  </w:t>
      </w:r>
      <w:r w:rsidRPr="008C1A19">
        <w:rPr>
          <w:b/>
          <w:lang w:val="ro-MO"/>
        </w:rPr>
        <w:t>Anexa 9.2.</w:t>
      </w:r>
      <w:r>
        <w:rPr>
          <w:lang w:val="ro-MO"/>
        </w:rPr>
        <w:t xml:space="preserve"> Notele piesei „Kokoleoko” </w:t>
      </w: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300"/>
        </w:tabs>
        <w:rPr>
          <w:lang w:val="ro-MO"/>
        </w:rPr>
      </w:pPr>
    </w:p>
    <w:p w:rsidR="008C1A19" w:rsidRDefault="008C1A19" w:rsidP="008C1A19">
      <w:pPr>
        <w:tabs>
          <w:tab w:val="left" w:pos="1720"/>
        </w:tabs>
        <w:rPr>
          <w:lang w:val="ro-MO"/>
        </w:rPr>
      </w:pPr>
      <w:r>
        <w:rPr>
          <w:lang w:val="ro-MO"/>
        </w:rPr>
        <w:tab/>
      </w:r>
    </w:p>
    <w:p w:rsidR="008C1A19" w:rsidRDefault="008C1A19" w:rsidP="008C1A19">
      <w:pPr>
        <w:tabs>
          <w:tab w:val="left" w:pos="1300"/>
        </w:tabs>
        <w:rPr>
          <w:lang w:val="ro-MO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6251B956" wp14:editId="743FFD78">
            <wp:simplePos x="0" y="0"/>
            <wp:positionH relativeFrom="column">
              <wp:posOffset>377190</wp:posOffset>
            </wp:positionH>
            <wp:positionV relativeFrom="paragraph">
              <wp:posOffset>128270</wp:posOffset>
            </wp:positionV>
            <wp:extent cx="6152515" cy="2918460"/>
            <wp:effectExtent l="0" t="0" r="63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1A19" w:rsidRPr="008C1A19" w:rsidRDefault="008C1A19" w:rsidP="008C1A19">
      <w:pPr>
        <w:tabs>
          <w:tab w:val="left" w:pos="1300"/>
        </w:tabs>
        <w:rPr>
          <w:lang w:val="ro-MO"/>
        </w:rPr>
      </w:pPr>
    </w:p>
    <w:sectPr w:rsidR="008C1A19" w:rsidRPr="008C1A19" w:rsidSect="00B6371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9E7605"/>
    <w:multiLevelType w:val="hybridMultilevel"/>
    <w:tmpl w:val="9B848C3C"/>
    <w:lvl w:ilvl="0" w:tplc="82F436C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D073C"/>
    <w:multiLevelType w:val="hybridMultilevel"/>
    <w:tmpl w:val="3C8C43F2"/>
    <w:lvl w:ilvl="0" w:tplc="1744F6D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FC"/>
    <w:rsid w:val="00000AE5"/>
    <w:rsid w:val="00261625"/>
    <w:rsid w:val="002B280C"/>
    <w:rsid w:val="002D1F14"/>
    <w:rsid w:val="004906D5"/>
    <w:rsid w:val="00490853"/>
    <w:rsid w:val="005565F1"/>
    <w:rsid w:val="005C1DA7"/>
    <w:rsid w:val="0075329A"/>
    <w:rsid w:val="00761B59"/>
    <w:rsid w:val="008A2F72"/>
    <w:rsid w:val="008C1A19"/>
    <w:rsid w:val="009704FC"/>
    <w:rsid w:val="00A036FA"/>
    <w:rsid w:val="00B63714"/>
    <w:rsid w:val="00C86870"/>
    <w:rsid w:val="00CA4749"/>
    <w:rsid w:val="00CD0E2B"/>
    <w:rsid w:val="00CD2C7F"/>
    <w:rsid w:val="00D6375F"/>
    <w:rsid w:val="00E70518"/>
    <w:rsid w:val="00F14363"/>
    <w:rsid w:val="00FC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4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37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3714"/>
    <w:rPr>
      <w:rFonts w:ascii="Tahoma" w:eastAsia="Arial" w:hAnsi="Tahoma" w:cs="Tahoma"/>
      <w:sz w:val="16"/>
      <w:szCs w:val="16"/>
      <w:lang w:val="ro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4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37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3714"/>
    <w:rPr>
      <w:rFonts w:ascii="Tahoma" w:eastAsia="Arial" w:hAnsi="Tahoma" w:cs="Tahoma"/>
      <w:sz w:val="16"/>
      <w:szCs w:val="16"/>
      <w:lang w:val="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2024-08-25T13:49:00Z</dcterms:created>
  <dcterms:modified xsi:type="dcterms:W3CDTF">2024-08-25T19:43:00Z</dcterms:modified>
</cp:coreProperties>
</file>