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820" w:rsidRDefault="0053582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35820" w:rsidRDefault="002C19B8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MINISTERUL EDUCAȚIEI ȘI CERCETĂRII AL REPUBLICII MOLDOVA</w:t>
      </w:r>
    </w:p>
    <w:p w:rsidR="00535820" w:rsidRDefault="00535820">
      <w:pPr>
        <w:spacing w:after="0"/>
        <w:rPr>
          <w:rFonts w:ascii="Times New Roman" w:eastAsia="Times New Roman" w:hAnsi="Times New Roman" w:cs="Times New Roman"/>
          <w:b/>
        </w:rPr>
      </w:pPr>
    </w:p>
    <w:p w:rsidR="00535820" w:rsidRDefault="002C19B8">
      <w:pPr>
        <w:tabs>
          <w:tab w:val="left" w:pos="3960"/>
        </w:tabs>
        <w:spacing w:after="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Discutat la Ședința Comisiei Metodice __________________</w:t>
      </w:r>
      <w:r>
        <w:rPr>
          <w:rFonts w:ascii="Times New Roman" w:eastAsia="Times New Roman" w:hAnsi="Times New Roman" w:cs="Times New Roman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APROBAT </w:t>
      </w:r>
      <w:r>
        <w:rPr>
          <w:rFonts w:ascii="Times New Roman" w:eastAsia="Times New Roman" w:hAnsi="Times New Roman" w:cs="Times New Roman"/>
        </w:rPr>
        <w:t>____________________________________</w:t>
      </w:r>
    </w:p>
    <w:p w:rsidR="00535820" w:rsidRDefault="002C19B8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</w:t>
      </w:r>
      <w:r w:rsidR="00B05ACF">
        <w:rPr>
          <w:rFonts w:ascii="Times New Roman" w:eastAsia="Times New Roman" w:hAnsi="Times New Roman" w:cs="Times New Roman"/>
        </w:rPr>
        <w:t xml:space="preserve">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    Șeful Comisiei metodice</w:t>
      </w:r>
    </w:p>
    <w:p w:rsidR="00535820" w:rsidRDefault="00535820">
      <w:pPr>
        <w:spacing w:after="0"/>
        <w:rPr>
          <w:rFonts w:ascii="Times New Roman" w:eastAsia="Times New Roman" w:hAnsi="Times New Roman" w:cs="Times New Roman"/>
          <w:b/>
        </w:rPr>
      </w:pPr>
    </w:p>
    <w:p w:rsidR="00535820" w:rsidRDefault="002C19B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PROIECT DIDACTIC DE LUNGĂ DURATĂ</w:t>
      </w:r>
    </w:p>
    <w:p w:rsidR="00535820" w:rsidRDefault="002C19B8">
      <w:pPr>
        <w:spacing w:after="0" w:line="36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LA DISCIPLINA ȘCOLARĂ </w:t>
      </w: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DEZVOLTARE PERSONALĂ</w:t>
      </w:r>
    </w:p>
    <w:p w:rsidR="00535820" w:rsidRDefault="002C19B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(elaborat de Grupul de lucru</w:t>
      </w:r>
      <w:r w:rsidR="001D58B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conform ordinului MEC nr.1544/2023</w:t>
      </w:r>
      <w:r w:rsidR="001D58B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35820" w:rsidRDefault="002C19B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în baza curriculumului la disciplină, aprobat prin ordinul MEC nr.1124 din 20 iulie 2018)</w:t>
      </w:r>
    </w:p>
    <w:p w:rsidR="00535820" w:rsidRDefault="005358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535820" w:rsidRDefault="002C19B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Clasa a VII - a</w:t>
      </w:r>
    </w:p>
    <w:p w:rsidR="00535820" w:rsidRDefault="00535820">
      <w:pPr>
        <w:spacing w:after="0" w:line="360" w:lineRule="auto"/>
        <w:jc w:val="center"/>
        <w:rPr>
          <w:rFonts w:ascii="Times New Roman" w:eastAsia="Times New Roman" w:hAnsi="Times New Roman" w:cs="Times New Roman"/>
          <w:u w:val="single"/>
        </w:rPr>
      </w:pPr>
    </w:p>
    <w:p w:rsidR="00535820" w:rsidRDefault="002C19B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Anul de studii:_________________</w:t>
      </w:r>
    </w:p>
    <w:p w:rsidR="00535820" w:rsidRDefault="0053582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5820" w:rsidRDefault="0053582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5820" w:rsidRDefault="002C19B8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Instituția de învățământ _____________________________________ Localitatea  ______________________________</w:t>
      </w:r>
    </w:p>
    <w:p w:rsidR="00535820" w:rsidRDefault="0053582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5820" w:rsidRDefault="002C19B8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Numele, prenumele cadrului didactic__________________________ Grad didactic ____________________________</w:t>
      </w:r>
    </w:p>
    <w:p w:rsidR="00535820" w:rsidRDefault="00535820">
      <w:pPr>
        <w:tabs>
          <w:tab w:val="left" w:pos="396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535820" w:rsidRDefault="00535820">
      <w:pPr>
        <w:pBdr>
          <w:top w:val="nil"/>
          <w:left w:val="nil"/>
          <w:bottom w:val="nil"/>
          <w:right w:val="nil"/>
          <w:between w:val="nil"/>
        </w:pBdr>
        <w:spacing w:after="0"/>
        <w:ind w:left="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820" w:rsidRDefault="00535820">
      <w:pPr>
        <w:pBdr>
          <w:top w:val="nil"/>
          <w:left w:val="nil"/>
          <w:bottom w:val="nil"/>
          <w:right w:val="nil"/>
          <w:between w:val="nil"/>
        </w:pBdr>
        <w:spacing w:after="0"/>
        <w:ind w:left="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5820" w:rsidRDefault="002C19B8">
      <w:pPr>
        <w:pBdr>
          <w:top w:val="nil"/>
          <w:left w:val="nil"/>
          <w:bottom w:val="nil"/>
          <w:right w:val="nil"/>
          <w:between w:val="nil"/>
        </w:pBdr>
        <w:spacing w:after="0"/>
        <w:ind w:left="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           </w:t>
      </w:r>
    </w:p>
    <w:p w:rsidR="00535820" w:rsidRDefault="00535820">
      <w:pPr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spacing w:after="0"/>
        <w:rPr>
          <w:rFonts w:ascii="Arial" w:eastAsia="Arial" w:hAnsi="Arial" w:cs="Arial"/>
          <w:color w:val="000000"/>
        </w:rPr>
      </w:pPr>
    </w:p>
    <w:p w:rsidR="00535820" w:rsidRPr="00AF7DC1" w:rsidRDefault="002C19B8" w:rsidP="00AF7DC1">
      <w:pPr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F7D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ADMINISTRAREA DISCIPLINEI</w:t>
      </w:r>
    </w:p>
    <w:tbl>
      <w:tblPr>
        <w:tblStyle w:val="a0"/>
        <w:tblW w:w="13763" w:type="dxa"/>
        <w:jc w:val="center"/>
        <w:tblInd w:w="0" w:type="dxa"/>
        <w:tblBorders>
          <w:top w:val="single" w:sz="12" w:space="0" w:color="2D74B5"/>
          <w:left w:val="single" w:sz="12" w:space="0" w:color="2D74B5"/>
          <w:bottom w:val="single" w:sz="12" w:space="0" w:color="2D74B5"/>
          <w:right w:val="single" w:sz="12" w:space="0" w:color="2D74B5"/>
          <w:insideH w:val="single" w:sz="12" w:space="0" w:color="2D74B5"/>
          <w:insideV w:val="single" w:sz="12" w:space="0" w:color="2D74B5"/>
        </w:tblBorders>
        <w:tblLayout w:type="fixed"/>
        <w:tblLook w:val="0000" w:firstRow="0" w:lastRow="0" w:firstColumn="0" w:lastColumn="0" w:noHBand="0" w:noVBand="0"/>
      </w:tblPr>
      <w:tblGrid>
        <w:gridCol w:w="7614"/>
        <w:gridCol w:w="1275"/>
        <w:gridCol w:w="4874"/>
      </w:tblGrid>
      <w:tr w:rsidR="00535820" w:rsidRPr="00AF7DC1">
        <w:trPr>
          <w:trHeight w:val="277"/>
          <w:jc w:val="center"/>
        </w:trPr>
        <w:tc>
          <w:tcPr>
            <w:tcW w:w="7614" w:type="dxa"/>
            <w:vMerge w:val="restart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26" w:right="20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învățare</w:t>
            </w:r>
          </w:p>
        </w:tc>
        <w:tc>
          <w:tcPr>
            <w:tcW w:w="1275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7" w:right="23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Clasa</w:t>
            </w:r>
          </w:p>
        </w:tc>
        <w:tc>
          <w:tcPr>
            <w:tcW w:w="4874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7" w:right="23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conținut la discreția profesorului (din ghidul profesorului)</w:t>
            </w:r>
          </w:p>
        </w:tc>
      </w:tr>
      <w:tr w:rsidR="00535820" w:rsidRPr="00AF7DC1">
        <w:trPr>
          <w:trHeight w:val="274"/>
          <w:jc w:val="center"/>
        </w:trPr>
        <w:tc>
          <w:tcPr>
            <w:tcW w:w="7614" w:type="dxa"/>
            <w:vMerge/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VII</w:t>
            </w:r>
          </w:p>
        </w:tc>
        <w:tc>
          <w:tcPr>
            <w:tcW w:w="4874" w:type="dxa"/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>
        <w:trPr>
          <w:trHeight w:val="277"/>
          <w:jc w:val="center"/>
        </w:trPr>
        <w:tc>
          <w:tcPr>
            <w:tcW w:w="7614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Evaluare inițială. Lecție de consolidare a cunoștințelor..</w:t>
            </w:r>
          </w:p>
        </w:tc>
        <w:tc>
          <w:tcPr>
            <w:tcW w:w="1275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4" w:type="dxa"/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35820" w:rsidRPr="00AF7DC1">
        <w:trPr>
          <w:trHeight w:val="277"/>
          <w:jc w:val="center"/>
        </w:trPr>
        <w:tc>
          <w:tcPr>
            <w:tcW w:w="7614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Identitatea personală și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relaționarea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armonioasă</w:t>
            </w:r>
          </w:p>
        </w:tc>
        <w:tc>
          <w:tcPr>
            <w:tcW w:w="1275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+2</w:t>
            </w:r>
          </w:p>
        </w:tc>
      </w:tr>
      <w:tr w:rsidR="00535820" w:rsidRPr="00AF7DC1">
        <w:trPr>
          <w:trHeight w:val="274"/>
          <w:jc w:val="center"/>
        </w:trPr>
        <w:tc>
          <w:tcPr>
            <w:tcW w:w="7614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Asigurarea calității vieții</w:t>
            </w:r>
          </w:p>
        </w:tc>
        <w:tc>
          <w:tcPr>
            <w:tcW w:w="1275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+1</w:t>
            </w:r>
          </w:p>
        </w:tc>
      </w:tr>
      <w:tr w:rsidR="00535820" w:rsidRPr="00AF7DC1">
        <w:trPr>
          <w:trHeight w:val="277"/>
          <w:jc w:val="center"/>
        </w:trPr>
        <w:tc>
          <w:tcPr>
            <w:tcW w:w="7614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Modul de viață sănătos</w:t>
            </w:r>
          </w:p>
        </w:tc>
        <w:tc>
          <w:tcPr>
            <w:tcW w:w="1275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+1</w:t>
            </w:r>
          </w:p>
        </w:tc>
      </w:tr>
      <w:tr w:rsidR="00535820" w:rsidRPr="00AF7DC1">
        <w:trPr>
          <w:trHeight w:val="50"/>
          <w:jc w:val="center"/>
        </w:trPr>
        <w:tc>
          <w:tcPr>
            <w:tcW w:w="7614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Proiectarea carierei profesionale și dezvoltarea spiritului antreprenorial</w:t>
            </w:r>
          </w:p>
        </w:tc>
        <w:tc>
          <w:tcPr>
            <w:tcW w:w="1275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35820" w:rsidRPr="00AF7DC1">
        <w:trPr>
          <w:trHeight w:val="50"/>
          <w:jc w:val="center"/>
        </w:trPr>
        <w:tc>
          <w:tcPr>
            <w:tcW w:w="7614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Securitatea personală</w:t>
            </w:r>
          </w:p>
        </w:tc>
        <w:tc>
          <w:tcPr>
            <w:tcW w:w="1275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35820" w:rsidRPr="00AF7DC1">
        <w:trPr>
          <w:trHeight w:val="50"/>
          <w:jc w:val="center"/>
        </w:trPr>
        <w:tc>
          <w:tcPr>
            <w:tcW w:w="7614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Evaluare sumativă (finală).</w:t>
            </w:r>
          </w:p>
        </w:tc>
        <w:tc>
          <w:tcPr>
            <w:tcW w:w="1275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4" w:type="dxa"/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35820" w:rsidRPr="00AF7DC1">
        <w:trPr>
          <w:trHeight w:val="50"/>
          <w:jc w:val="center"/>
        </w:trPr>
        <w:tc>
          <w:tcPr>
            <w:tcW w:w="7614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Total:</w:t>
            </w:r>
          </w:p>
        </w:tc>
        <w:tc>
          <w:tcPr>
            <w:tcW w:w="1275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32 ore</w:t>
            </w:r>
          </w:p>
        </w:tc>
        <w:tc>
          <w:tcPr>
            <w:tcW w:w="4874" w:type="dxa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4 ore</w:t>
            </w:r>
          </w:p>
        </w:tc>
      </w:tr>
    </w:tbl>
    <w:p w:rsidR="00AF7DC1" w:rsidRDefault="00AF7DC1" w:rsidP="00AF7DC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35820" w:rsidRPr="00AF7DC1" w:rsidRDefault="002C19B8" w:rsidP="00AF7DC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F7DC1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1"/>
        <w:tblW w:w="1456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6492"/>
        <w:gridCol w:w="2126"/>
        <w:gridCol w:w="2693"/>
        <w:gridCol w:w="1559"/>
      </w:tblGrid>
      <w:tr w:rsidR="00535820" w:rsidRPr="00AF7DC1" w:rsidTr="00AF7DC1">
        <w:tc>
          <w:tcPr>
            <w:tcW w:w="1696" w:type="dxa"/>
            <w:shd w:val="clear" w:color="auto" w:fill="DDD9C3" w:themeFill="background2" w:themeFillShade="E6"/>
          </w:tcPr>
          <w:p w:rsidR="00535820" w:rsidRPr="00AF7DC1" w:rsidRDefault="002C19B8" w:rsidP="00AF7DC1">
            <w:pPr>
              <w:rPr>
                <w:b/>
                <w:sz w:val="24"/>
                <w:szCs w:val="24"/>
              </w:rPr>
            </w:pPr>
            <w:proofErr w:type="spellStart"/>
            <w:r w:rsidRPr="00AF7DC1">
              <w:rPr>
                <w:b/>
                <w:sz w:val="24"/>
                <w:szCs w:val="24"/>
              </w:rPr>
              <w:t>Clasa</w:t>
            </w:r>
            <w:proofErr w:type="spellEnd"/>
            <w:r w:rsidRPr="00AF7DC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92" w:type="dxa"/>
            <w:shd w:val="clear" w:color="auto" w:fill="DDD9C3" w:themeFill="background2" w:themeFillShade="E6"/>
          </w:tcPr>
          <w:p w:rsidR="00535820" w:rsidRPr="00AF7DC1" w:rsidRDefault="002C19B8" w:rsidP="00AF7DC1">
            <w:pPr>
              <w:rPr>
                <w:b/>
                <w:sz w:val="24"/>
                <w:szCs w:val="24"/>
              </w:rPr>
            </w:pPr>
            <w:proofErr w:type="spellStart"/>
            <w:r w:rsidRPr="00AF7DC1">
              <w:rPr>
                <w:b/>
                <w:sz w:val="24"/>
                <w:szCs w:val="24"/>
              </w:rPr>
              <w:t>Titlul</w:t>
            </w:r>
            <w:proofErr w:type="spellEnd"/>
            <w:r w:rsidRPr="00AF7DC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:rsidR="00535820" w:rsidRPr="00AF7DC1" w:rsidRDefault="002C19B8" w:rsidP="00AF7DC1">
            <w:pPr>
              <w:rPr>
                <w:b/>
                <w:sz w:val="24"/>
                <w:szCs w:val="24"/>
              </w:rPr>
            </w:pPr>
            <w:proofErr w:type="spellStart"/>
            <w:r w:rsidRPr="00AF7DC1">
              <w:rPr>
                <w:b/>
                <w:sz w:val="24"/>
                <w:szCs w:val="24"/>
              </w:rPr>
              <w:t>Autori</w:t>
            </w:r>
            <w:proofErr w:type="spellEnd"/>
            <w:r w:rsidRPr="00AF7DC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DDD9C3" w:themeFill="background2" w:themeFillShade="E6"/>
          </w:tcPr>
          <w:p w:rsidR="00535820" w:rsidRPr="00AF7DC1" w:rsidRDefault="002C19B8" w:rsidP="00AF7DC1">
            <w:pPr>
              <w:rPr>
                <w:b/>
                <w:sz w:val="24"/>
                <w:szCs w:val="24"/>
              </w:rPr>
            </w:pPr>
            <w:proofErr w:type="spellStart"/>
            <w:r w:rsidRPr="00AF7DC1">
              <w:rPr>
                <w:b/>
                <w:sz w:val="24"/>
                <w:szCs w:val="24"/>
              </w:rPr>
              <w:t>Editura</w:t>
            </w:r>
            <w:proofErr w:type="spellEnd"/>
            <w:r w:rsidRPr="00AF7DC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535820" w:rsidRPr="00AF7DC1" w:rsidRDefault="002C19B8" w:rsidP="00AF7DC1">
            <w:pPr>
              <w:rPr>
                <w:b/>
                <w:sz w:val="24"/>
                <w:szCs w:val="24"/>
              </w:rPr>
            </w:pPr>
            <w:proofErr w:type="spellStart"/>
            <w:r w:rsidRPr="00AF7DC1">
              <w:rPr>
                <w:b/>
                <w:sz w:val="24"/>
                <w:szCs w:val="24"/>
              </w:rPr>
              <w:t>Anul</w:t>
            </w:r>
            <w:proofErr w:type="spellEnd"/>
            <w:r w:rsidRPr="00AF7DC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F7DC1">
              <w:rPr>
                <w:b/>
                <w:sz w:val="24"/>
                <w:szCs w:val="24"/>
              </w:rPr>
              <w:t>ediției</w:t>
            </w:r>
            <w:proofErr w:type="spellEnd"/>
            <w:r w:rsidRPr="00AF7DC1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535820" w:rsidRPr="00AF7DC1" w:rsidTr="00AF7DC1">
        <w:tc>
          <w:tcPr>
            <w:tcW w:w="1696" w:type="dxa"/>
          </w:tcPr>
          <w:p w:rsidR="00535820" w:rsidRPr="00AF7DC1" w:rsidRDefault="002C19B8" w:rsidP="00AF7DC1">
            <w:pPr>
              <w:rPr>
                <w:i/>
                <w:sz w:val="24"/>
                <w:szCs w:val="24"/>
              </w:rPr>
            </w:pPr>
            <w:proofErr w:type="spellStart"/>
            <w:r w:rsidRPr="00AF7DC1">
              <w:rPr>
                <w:sz w:val="24"/>
                <w:szCs w:val="24"/>
              </w:rPr>
              <w:t>Clasa</w:t>
            </w:r>
            <w:proofErr w:type="spellEnd"/>
            <w:r w:rsidRPr="00AF7DC1">
              <w:rPr>
                <w:sz w:val="24"/>
                <w:szCs w:val="24"/>
              </w:rPr>
              <w:t xml:space="preserve"> a VII- a</w:t>
            </w:r>
          </w:p>
        </w:tc>
        <w:tc>
          <w:tcPr>
            <w:tcW w:w="6492" w:type="dxa"/>
          </w:tcPr>
          <w:p w:rsidR="00535820" w:rsidRPr="00AF7DC1" w:rsidRDefault="002C19B8" w:rsidP="00AF7DC1">
            <w:pPr>
              <w:rPr>
                <w:i/>
                <w:sz w:val="24"/>
                <w:szCs w:val="24"/>
              </w:rPr>
            </w:pPr>
            <w:proofErr w:type="spellStart"/>
            <w:r w:rsidRPr="00AF7DC1">
              <w:rPr>
                <w:sz w:val="24"/>
                <w:szCs w:val="24"/>
              </w:rPr>
              <w:t>Dezvoltare</w:t>
            </w:r>
            <w:proofErr w:type="spellEnd"/>
            <w:r w:rsidRPr="00AF7DC1">
              <w:rPr>
                <w:sz w:val="24"/>
                <w:szCs w:val="24"/>
              </w:rPr>
              <w:t xml:space="preserve"> </w:t>
            </w:r>
            <w:proofErr w:type="spellStart"/>
            <w:r w:rsidRPr="00AF7DC1">
              <w:rPr>
                <w:sz w:val="24"/>
                <w:szCs w:val="24"/>
              </w:rPr>
              <w:t>personală</w:t>
            </w:r>
            <w:proofErr w:type="spellEnd"/>
            <w:r w:rsidRPr="00AF7DC1">
              <w:rPr>
                <w:sz w:val="24"/>
                <w:szCs w:val="24"/>
              </w:rPr>
              <w:t xml:space="preserve">. </w:t>
            </w:r>
            <w:proofErr w:type="spellStart"/>
            <w:r w:rsidRPr="00AF7DC1">
              <w:rPr>
                <w:sz w:val="24"/>
                <w:szCs w:val="24"/>
              </w:rPr>
              <w:t>Ghidul</w:t>
            </w:r>
            <w:proofErr w:type="spellEnd"/>
            <w:r w:rsidRPr="00AF7DC1">
              <w:rPr>
                <w:sz w:val="24"/>
                <w:szCs w:val="24"/>
              </w:rPr>
              <w:t xml:space="preserve"> </w:t>
            </w:r>
            <w:proofErr w:type="spellStart"/>
            <w:r w:rsidRPr="00AF7DC1">
              <w:rPr>
                <w:sz w:val="24"/>
                <w:szCs w:val="24"/>
              </w:rPr>
              <w:t>profesorului</w:t>
            </w:r>
            <w:proofErr w:type="spellEnd"/>
            <w:r w:rsidRPr="00AF7DC1">
              <w:rPr>
                <w:sz w:val="24"/>
                <w:szCs w:val="24"/>
              </w:rPr>
              <w:t xml:space="preserve">. </w:t>
            </w:r>
            <w:proofErr w:type="spellStart"/>
            <w:r w:rsidRPr="00AF7DC1">
              <w:rPr>
                <w:sz w:val="24"/>
                <w:szCs w:val="24"/>
              </w:rPr>
              <w:t>Clasa</w:t>
            </w:r>
            <w:proofErr w:type="spellEnd"/>
            <w:r w:rsidRPr="00AF7DC1">
              <w:rPr>
                <w:sz w:val="24"/>
                <w:szCs w:val="24"/>
              </w:rPr>
              <w:t xml:space="preserve"> a VII-a, </w:t>
            </w:r>
            <w:proofErr w:type="spellStart"/>
            <w:r w:rsidRPr="00AF7DC1">
              <w:rPr>
                <w:sz w:val="24"/>
                <w:szCs w:val="24"/>
              </w:rPr>
              <w:t>aprobat</w:t>
            </w:r>
            <w:proofErr w:type="spellEnd"/>
            <w:r w:rsidRPr="00AF7DC1">
              <w:rPr>
                <w:sz w:val="24"/>
                <w:szCs w:val="24"/>
              </w:rPr>
              <w:t xml:space="preserve"> </w:t>
            </w:r>
            <w:proofErr w:type="spellStart"/>
            <w:r w:rsidRPr="00AF7DC1">
              <w:rPr>
                <w:sz w:val="24"/>
                <w:szCs w:val="24"/>
              </w:rPr>
              <w:t>prin</w:t>
            </w:r>
            <w:proofErr w:type="spellEnd"/>
            <w:r w:rsidRPr="00AF7DC1">
              <w:rPr>
                <w:sz w:val="24"/>
                <w:szCs w:val="24"/>
              </w:rPr>
              <w:t xml:space="preserve"> </w:t>
            </w:r>
            <w:proofErr w:type="spellStart"/>
            <w:r w:rsidRPr="00AF7DC1">
              <w:rPr>
                <w:sz w:val="24"/>
                <w:szCs w:val="24"/>
              </w:rPr>
              <w:t>ordinul</w:t>
            </w:r>
            <w:proofErr w:type="spellEnd"/>
            <w:r w:rsidRPr="00AF7DC1">
              <w:rPr>
                <w:sz w:val="24"/>
                <w:szCs w:val="24"/>
              </w:rPr>
              <w:t xml:space="preserve"> </w:t>
            </w:r>
            <w:proofErr w:type="spellStart"/>
            <w:r w:rsidRPr="00AF7DC1">
              <w:rPr>
                <w:sz w:val="24"/>
                <w:szCs w:val="24"/>
              </w:rPr>
              <w:t>Ministerului</w:t>
            </w:r>
            <w:proofErr w:type="spellEnd"/>
            <w:r w:rsidRPr="00AF7DC1">
              <w:rPr>
                <w:sz w:val="24"/>
                <w:szCs w:val="24"/>
              </w:rPr>
              <w:t xml:space="preserve"> </w:t>
            </w:r>
            <w:proofErr w:type="spellStart"/>
            <w:r w:rsidRPr="00AF7DC1">
              <w:rPr>
                <w:sz w:val="24"/>
                <w:szCs w:val="24"/>
              </w:rPr>
              <w:t>Educației</w:t>
            </w:r>
            <w:proofErr w:type="spellEnd"/>
            <w:r w:rsidRPr="00AF7DC1">
              <w:rPr>
                <w:sz w:val="24"/>
                <w:szCs w:val="24"/>
              </w:rPr>
              <w:t xml:space="preserve">, </w:t>
            </w:r>
            <w:proofErr w:type="spellStart"/>
            <w:r w:rsidRPr="00AF7DC1">
              <w:rPr>
                <w:sz w:val="24"/>
                <w:szCs w:val="24"/>
              </w:rPr>
              <w:t>Culturii</w:t>
            </w:r>
            <w:proofErr w:type="spellEnd"/>
            <w:r w:rsidRPr="00AF7DC1">
              <w:rPr>
                <w:sz w:val="24"/>
                <w:szCs w:val="24"/>
              </w:rPr>
              <w:t xml:space="preserve"> </w:t>
            </w:r>
            <w:proofErr w:type="spellStart"/>
            <w:r w:rsidRPr="00AF7DC1">
              <w:rPr>
                <w:sz w:val="24"/>
                <w:szCs w:val="24"/>
              </w:rPr>
              <w:t>și</w:t>
            </w:r>
            <w:proofErr w:type="spellEnd"/>
            <w:r w:rsidRPr="00AF7DC1">
              <w:rPr>
                <w:sz w:val="24"/>
                <w:szCs w:val="24"/>
              </w:rPr>
              <w:t xml:space="preserve"> </w:t>
            </w:r>
            <w:proofErr w:type="spellStart"/>
            <w:r w:rsidRPr="00AF7DC1">
              <w:rPr>
                <w:sz w:val="24"/>
                <w:szCs w:val="24"/>
              </w:rPr>
              <w:t>Cercetării</w:t>
            </w:r>
            <w:proofErr w:type="spellEnd"/>
            <w:r w:rsidRPr="00AF7DC1">
              <w:rPr>
                <w:sz w:val="24"/>
                <w:szCs w:val="24"/>
              </w:rPr>
              <w:t xml:space="preserve"> nr.463 din 26 </w:t>
            </w:r>
            <w:proofErr w:type="spellStart"/>
            <w:r w:rsidRPr="00AF7DC1">
              <w:rPr>
                <w:sz w:val="24"/>
                <w:szCs w:val="24"/>
              </w:rPr>
              <w:t>februarie</w:t>
            </w:r>
            <w:proofErr w:type="spellEnd"/>
            <w:r w:rsidRPr="00AF7DC1">
              <w:rPr>
                <w:sz w:val="24"/>
                <w:szCs w:val="24"/>
              </w:rPr>
              <w:t xml:space="preserve"> 20</w:t>
            </w:r>
          </w:p>
        </w:tc>
        <w:tc>
          <w:tcPr>
            <w:tcW w:w="2126" w:type="dxa"/>
          </w:tcPr>
          <w:p w:rsidR="00535820" w:rsidRPr="00AF7DC1" w:rsidRDefault="002C19B8" w:rsidP="00AF7DC1">
            <w:pPr>
              <w:rPr>
                <w:sz w:val="24"/>
                <w:szCs w:val="24"/>
              </w:rPr>
            </w:pPr>
            <w:r w:rsidRPr="00AF7DC1">
              <w:rPr>
                <w:sz w:val="24"/>
                <w:szCs w:val="24"/>
              </w:rPr>
              <w:t xml:space="preserve">Corinna Borer </w:t>
            </w:r>
          </w:p>
          <w:p w:rsidR="00535820" w:rsidRPr="00AF7DC1" w:rsidRDefault="002C19B8" w:rsidP="00AF7DC1">
            <w:pPr>
              <w:rPr>
                <w:sz w:val="24"/>
                <w:szCs w:val="24"/>
              </w:rPr>
            </w:pPr>
            <w:r w:rsidRPr="00AF7DC1">
              <w:rPr>
                <w:sz w:val="24"/>
                <w:szCs w:val="24"/>
              </w:rPr>
              <w:t xml:space="preserve">Peter </w:t>
            </w:r>
            <w:proofErr w:type="spellStart"/>
            <w:r w:rsidRPr="00AF7DC1">
              <w:rPr>
                <w:sz w:val="24"/>
                <w:szCs w:val="24"/>
              </w:rPr>
              <w:t>Holzwarth</w:t>
            </w:r>
            <w:proofErr w:type="spellEnd"/>
            <w:r w:rsidRPr="00AF7DC1">
              <w:rPr>
                <w:sz w:val="24"/>
                <w:szCs w:val="24"/>
              </w:rPr>
              <w:t xml:space="preserve"> Martin Keller </w:t>
            </w:r>
          </w:p>
          <w:p w:rsidR="00535820" w:rsidRPr="00AF7DC1" w:rsidRDefault="002C19B8" w:rsidP="00AF7DC1">
            <w:pPr>
              <w:rPr>
                <w:i/>
                <w:sz w:val="24"/>
                <w:szCs w:val="24"/>
              </w:rPr>
            </w:pPr>
            <w:proofErr w:type="spellStart"/>
            <w:r w:rsidRPr="00AF7DC1">
              <w:rPr>
                <w:sz w:val="24"/>
                <w:szCs w:val="24"/>
              </w:rPr>
              <w:t>Wiltrud</w:t>
            </w:r>
            <w:proofErr w:type="spellEnd"/>
            <w:r w:rsidRPr="00AF7DC1">
              <w:rPr>
                <w:sz w:val="24"/>
                <w:szCs w:val="24"/>
              </w:rPr>
              <w:t xml:space="preserve"> </w:t>
            </w:r>
            <w:proofErr w:type="spellStart"/>
            <w:r w:rsidRPr="00AF7DC1">
              <w:rPr>
                <w:sz w:val="24"/>
                <w:szCs w:val="24"/>
              </w:rPr>
              <w:t>Weidinger</w:t>
            </w:r>
            <w:proofErr w:type="spellEnd"/>
          </w:p>
        </w:tc>
        <w:tc>
          <w:tcPr>
            <w:tcW w:w="2693" w:type="dxa"/>
          </w:tcPr>
          <w:p w:rsidR="00535820" w:rsidRPr="00AF7DC1" w:rsidRDefault="002C19B8" w:rsidP="00AF7DC1">
            <w:pPr>
              <w:rPr>
                <w:i/>
                <w:sz w:val="24"/>
                <w:szCs w:val="24"/>
              </w:rPr>
            </w:pPr>
            <w:proofErr w:type="spellStart"/>
            <w:r w:rsidRPr="00AF7DC1">
              <w:rPr>
                <w:sz w:val="24"/>
                <w:szCs w:val="24"/>
              </w:rPr>
              <w:t>Universitatea</w:t>
            </w:r>
            <w:proofErr w:type="spellEnd"/>
            <w:r w:rsidRPr="00AF7DC1">
              <w:rPr>
                <w:sz w:val="24"/>
                <w:szCs w:val="24"/>
              </w:rPr>
              <w:t xml:space="preserve"> </w:t>
            </w:r>
            <w:proofErr w:type="spellStart"/>
            <w:r w:rsidRPr="00AF7DC1">
              <w:rPr>
                <w:sz w:val="24"/>
                <w:szCs w:val="24"/>
              </w:rPr>
              <w:t>Pedagogică</w:t>
            </w:r>
            <w:proofErr w:type="spellEnd"/>
            <w:r w:rsidRPr="00AF7DC1">
              <w:rPr>
                <w:sz w:val="24"/>
                <w:szCs w:val="24"/>
              </w:rPr>
              <w:t xml:space="preserve"> din Zurich (Zurich University of Teacher Education)</w:t>
            </w:r>
          </w:p>
        </w:tc>
        <w:tc>
          <w:tcPr>
            <w:tcW w:w="1559" w:type="dxa"/>
          </w:tcPr>
          <w:p w:rsidR="00535820" w:rsidRPr="00AF7DC1" w:rsidRDefault="002C19B8" w:rsidP="00AF7DC1">
            <w:pPr>
              <w:rPr>
                <w:i/>
                <w:sz w:val="24"/>
                <w:szCs w:val="24"/>
              </w:rPr>
            </w:pPr>
            <w:r w:rsidRPr="00AF7DC1">
              <w:rPr>
                <w:i/>
                <w:sz w:val="24"/>
                <w:szCs w:val="24"/>
              </w:rPr>
              <w:t>2020</w:t>
            </w:r>
          </w:p>
        </w:tc>
      </w:tr>
    </w:tbl>
    <w:p w:rsidR="00535820" w:rsidRPr="00AF7DC1" w:rsidRDefault="002C19B8" w:rsidP="00AF7DC1">
      <w:pPr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7DC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Notă:</w:t>
      </w:r>
      <w:r w:rsidRPr="00AF7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Profesorul este în drept să selecteze </w:t>
      </w:r>
      <w:r w:rsidRPr="00AF7DC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unitățile de conținut </w:t>
      </w:r>
      <w:r w:rsidRPr="00AF7DC1">
        <w:rPr>
          <w:rFonts w:ascii="Times New Roman" w:eastAsia="Times New Roman" w:hAnsi="Times New Roman" w:cs="Times New Roman"/>
          <w:color w:val="000000"/>
          <w:sz w:val="24"/>
          <w:szCs w:val="24"/>
        </w:rPr>
        <w:t>din Curriculumul la disciplina Dezvoltarea personală</w:t>
      </w:r>
      <w:r w:rsidRPr="00AF7DC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AF7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sau </w:t>
      </w:r>
      <w:r w:rsidR="001D58BF">
        <w:rPr>
          <w:rFonts w:ascii="Times New Roman" w:eastAsia="Times New Roman" w:hAnsi="Times New Roman" w:cs="Times New Roman"/>
          <w:color w:val="000000"/>
          <w:sz w:val="24"/>
          <w:szCs w:val="24"/>
        </w:rPr>
        <w:t>din G</w:t>
      </w:r>
      <w:r w:rsidRPr="00AF7DC1">
        <w:rPr>
          <w:rFonts w:ascii="Times New Roman" w:eastAsia="Times New Roman" w:hAnsi="Times New Roman" w:cs="Times New Roman"/>
          <w:color w:val="000000"/>
          <w:sz w:val="24"/>
          <w:szCs w:val="24"/>
        </w:rPr>
        <w:t>hidul profesorului, cu condiția păstrării numărului de ore conform recomandărilor curriculare (6 ore per modul), o lecție de evaluare inițială și o lecție de evaluare finală, în rest</w:t>
      </w:r>
      <w:r w:rsidR="001D58B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F7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D58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</w:t>
      </w:r>
      <w:r w:rsidRPr="00AF7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selectează și </w:t>
      </w:r>
      <w:r w:rsidR="001D58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</w:t>
      </w:r>
      <w:r w:rsidRPr="00AF7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adaugă orele </w:t>
      </w:r>
      <w:r w:rsidRPr="00AF7DC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la discreția profesorului</w:t>
      </w:r>
      <w:r w:rsidRPr="00AF7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modulului</w:t>
      </w:r>
      <w:r w:rsidR="001D58B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F7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în corespundere cu numărul de săptămâni conform </w:t>
      </w:r>
      <w:r w:rsidRPr="00AF7DC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Planului-cadru</w:t>
      </w:r>
      <w:r w:rsidRPr="00AF7DC1">
        <w:rPr>
          <w:rFonts w:ascii="Times New Roman" w:eastAsia="Times New Roman" w:hAnsi="Times New Roman" w:cs="Times New Roman"/>
          <w:color w:val="000000"/>
          <w:sz w:val="24"/>
          <w:szCs w:val="24"/>
        </w:rPr>
        <w:t>. Unitățile de conținut cu</w:t>
      </w:r>
      <w:r w:rsidR="001D58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asterix (*) sunt preluate din G</w:t>
      </w:r>
      <w:r w:rsidRPr="00AF7D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hidul profesorului pentru clasa respectivă. Aceste ore pot fi modificate la discreția profesorului, în raport cu necesitățile colectivului de elevi, dar </w:t>
      </w:r>
      <w:r w:rsidR="001D58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</w:t>
      </w:r>
      <w:r w:rsidRPr="00AF7DC1">
        <w:rPr>
          <w:rFonts w:ascii="Times New Roman" w:eastAsia="Times New Roman" w:hAnsi="Times New Roman" w:cs="Times New Roman"/>
          <w:color w:val="000000"/>
          <w:sz w:val="24"/>
          <w:szCs w:val="24"/>
        </w:rPr>
        <w:t>va asigura atingerea unităților de competență pe care trebuie să le dețină elevii la această unitate de învățare.</w:t>
      </w:r>
    </w:p>
    <w:p w:rsidR="002C19B8" w:rsidRPr="00AF7DC1" w:rsidRDefault="002C19B8" w:rsidP="00AF7DC1">
      <w:pPr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35820" w:rsidRPr="00AF7DC1" w:rsidRDefault="002C19B8" w:rsidP="00AF7DC1">
      <w:pPr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F7D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Competențe specifice disciplinei:</w:t>
      </w:r>
    </w:p>
    <w:p w:rsidR="00535820" w:rsidRPr="00AF7DC1" w:rsidRDefault="002C19B8" w:rsidP="00AF7DC1">
      <w:pPr>
        <w:tabs>
          <w:tab w:val="left" w:pos="8791"/>
        </w:tabs>
        <w:spacing w:after="0" w:line="240" w:lineRule="auto"/>
        <w:ind w:left="426" w:right="139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7DC1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Pr="00AF7DC1">
        <w:rPr>
          <w:rFonts w:ascii="Times New Roman" w:eastAsia="Times New Roman" w:hAnsi="Times New Roman" w:cs="Times New Roman"/>
          <w:sz w:val="24"/>
          <w:szCs w:val="24"/>
        </w:rPr>
        <w:t xml:space="preserve">  Exprimarea identității personale în relaționarea constructivă cu familia și ceilalți, prin explorarea sinelui și</w:t>
      </w:r>
      <w:r w:rsidR="001D58BF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AF7DC1">
        <w:rPr>
          <w:rFonts w:ascii="Times New Roman" w:eastAsia="Times New Roman" w:hAnsi="Times New Roman" w:cs="Times New Roman"/>
          <w:sz w:val="24"/>
          <w:szCs w:val="24"/>
        </w:rPr>
        <w:t xml:space="preserve"> resurselor sociale;</w:t>
      </w:r>
    </w:p>
    <w:p w:rsidR="00535820" w:rsidRPr="00AF7DC1" w:rsidRDefault="002C19B8" w:rsidP="00AF7DC1">
      <w:pPr>
        <w:tabs>
          <w:tab w:val="left" w:pos="913"/>
          <w:tab w:val="left" w:pos="914"/>
          <w:tab w:val="left" w:pos="8791"/>
        </w:tabs>
        <w:spacing w:after="0" w:line="240" w:lineRule="auto"/>
        <w:ind w:left="284" w:right="139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7DC1">
        <w:rPr>
          <w:rFonts w:ascii="Times New Roman" w:eastAsia="Times New Roman" w:hAnsi="Times New Roman" w:cs="Times New Roman"/>
          <w:sz w:val="24"/>
          <w:szCs w:val="24"/>
        </w:rPr>
        <w:t>2. Demonstrarea autonomiei personale în realizarea unui comportament orientat spre valorificarea optimă a resurselor personale și a mediului de viață;</w:t>
      </w:r>
    </w:p>
    <w:p w:rsidR="00535820" w:rsidRPr="00AF7DC1" w:rsidRDefault="002C19B8" w:rsidP="00AF7DC1">
      <w:pPr>
        <w:tabs>
          <w:tab w:val="left" w:pos="913"/>
          <w:tab w:val="left" w:pos="914"/>
          <w:tab w:val="left" w:pos="8791"/>
        </w:tabs>
        <w:spacing w:after="0" w:line="240" w:lineRule="auto"/>
        <w:ind w:left="426" w:right="139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7DC1">
        <w:rPr>
          <w:rFonts w:ascii="Times New Roman" w:eastAsia="Times New Roman" w:hAnsi="Times New Roman" w:cs="Times New Roman"/>
          <w:sz w:val="24"/>
          <w:szCs w:val="24"/>
        </w:rPr>
        <w:t>3. Manifestarea comportamentului centrat pe modul de viață sănătos, prin implicare activă în menținerea sănătății proprii;</w:t>
      </w:r>
    </w:p>
    <w:p w:rsidR="00535820" w:rsidRPr="00AF7DC1" w:rsidRDefault="002C19B8" w:rsidP="00AF7DC1">
      <w:pPr>
        <w:tabs>
          <w:tab w:val="left" w:pos="913"/>
          <w:tab w:val="left" w:pos="914"/>
          <w:tab w:val="left" w:pos="8791"/>
        </w:tabs>
        <w:spacing w:after="0" w:line="240" w:lineRule="auto"/>
        <w:ind w:left="284" w:right="139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7DC1">
        <w:rPr>
          <w:rFonts w:ascii="Times New Roman" w:eastAsia="Times New Roman" w:hAnsi="Times New Roman" w:cs="Times New Roman"/>
          <w:sz w:val="24"/>
          <w:szCs w:val="24"/>
        </w:rPr>
        <w:t xml:space="preserve">4. Proiectarea carierei, prin determinarea traseului școlar și/sau profesional, din perspectiva valorificării potențialului personal și </w:t>
      </w:r>
      <w:r w:rsidR="001D58BF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AF7DC1">
        <w:rPr>
          <w:rFonts w:ascii="Times New Roman" w:eastAsia="Times New Roman" w:hAnsi="Times New Roman" w:cs="Times New Roman"/>
          <w:sz w:val="24"/>
          <w:szCs w:val="24"/>
        </w:rPr>
        <w:t>oportunităților pieței muncii;</w:t>
      </w:r>
    </w:p>
    <w:p w:rsidR="00535820" w:rsidRPr="00AF7DC1" w:rsidRDefault="002C19B8" w:rsidP="00AF7DC1">
      <w:pPr>
        <w:tabs>
          <w:tab w:val="left" w:pos="913"/>
          <w:tab w:val="left" w:pos="914"/>
          <w:tab w:val="left" w:pos="8791"/>
        </w:tabs>
        <w:spacing w:after="0" w:line="240" w:lineRule="auto"/>
        <w:ind w:left="426" w:right="139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7DC1">
        <w:rPr>
          <w:rFonts w:ascii="Times New Roman" w:eastAsia="Times New Roman" w:hAnsi="Times New Roman" w:cs="Times New Roman"/>
          <w:sz w:val="24"/>
          <w:szCs w:val="24"/>
        </w:rPr>
        <w:t>5. A</w:t>
      </w:r>
      <w:r w:rsidR="001D58BF">
        <w:rPr>
          <w:rFonts w:ascii="Times New Roman" w:eastAsia="Times New Roman" w:hAnsi="Times New Roman" w:cs="Times New Roman"/>
          <w:sz w:val="24"/>
          <w:szCs w:val="24"/>
        </w:rPr>
        <w:t>doptarea comportamentului activ</w:t>
      </w:r>
      <w:r w:rsidRPr="00AF7DC1">
        <w:rPr>
          <w:rFonts w:ascii="Times New Roman" w:eastAsia="Times New Roman" w:hAnsi="Times New Roman" w:cs="Times New Roman"/>
          <w:sz w:val="24"/>
          <w:szCs w:val="24"/>
        </w:rPr>
        <w:t xml:space="preserve"> privind securitatea personală, centrat pe responsabilitate pentru starea de bine a sa și a celor din jur.</w:t>
      </w:r>
    </w:p>
    <w:p w:rsidR="00AF7DC1" w:rsidRDefault="00AF7DC1" w:rsidP="00AF7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35820" w:rsidRDefault="002C19B8" w:rsidP="00AF7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F7D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PROIECTAREA DIDACTICĂ A UNITĂȚILOR DE ÎNVĂȚARE / UNITĂȚILOR DE CONȚINUT</w:t>
      </w:r>
    </w:p>
    <w:p w:rsidR="00AF7DC1" w:rsidRPr="00AF7DC1" w:rsidRDefault="00AF7DC1" w:rsidP="00AF7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tbl>
      <w:tblPr>
        <w:tblStyle w:val="a2"/>
        <w:tblW w:w="1470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3815"/>
        <w:gridCol w:w="1142"/>
        <w:gridCol w:w="10"/>
        <w:gridCol w:w="631"/>
        <w:gridCol w:w="69"/>
        <w:gridCol w:w="10"/>
        <w:gridCol w:w="700"/>
        <w:gridCol w:w="10"/>
        <w:gridCol w:w="4838"/>
        <w:gridCol w:w="1480"/>
      </w:tblGrid>
      <w:tr w:rsidR="00535820" w:rsidRPr="00AF7DC1" w:rsidTr="002C19B8">
        <w:trPr>
          <w:trHeight w:val="554"/>
          <w:jc w:val="center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competențe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9" w:right="9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conținut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1F497D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Sarcina conform ghidului</w:t>
            </w:r>
          </w:p>
        </w:tc>
        <w:tc>
          <w:tcPr>
            <w:tcW w:w="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Nr. ore</w:t>
            </w:r>
          </w:p>
        </w:tc>
        <w:tc>
          <w:tcPr>
            <w:tcW w:w="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7" w:righ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Activități de învățare și produse școlare realizate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Observaţii</w:t>
            </w:r>
          </w:p>
        </w:tc>
      </w:tr>
      <w:tr w:rsidR="00535820" w:rsidRPr="00AF7DC1" w:rsidTr="002C19B8">
        <w:trPr>
          <w:trHeight w:val="1118"/>
          <w:jc w:val="center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9" w:right="1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Autoevaluarea competențelor adiționate în anul precedent de studiu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Evaluare inițială (predictivă).</w:t>
            </w:r>
          </w:p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Lecție de consolidare a cunoștințelor.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4" w:right="216" w:firstLine="1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Recapitularea cunoștințelor. </w:t>
            </w:r>
            <w:r w:rsidRPr="00AF7DC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Planificarea produselor cu elevii. Determinarea împreună cu elevii a criteriilor de succes pentru produse.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0"/>
          <w:jc w:val="center"/>
        </w:trPr>
        <w:tc>
          <w:tcPr>
            <w:tcW w:w="147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Dimensiunea 1. Unitatea de învă</w:t>
            </w: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2DCDB"/>
              </w:rPr>
              <w:t>ț</w:t>
            </w: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are</w:t>
            </w:r>
            <w:r w:rsidR="001D58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F7DC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Identitatea personală și </w:t>
            </w:r>
            <w:r w:rsidRPr="00AF7DC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relaționarea</w:t>
            </w:r>
            <w:r w:rsidRPr="00AF7DC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armonioasă (6 ore)+2</w:t>
            </w:r>
          </w:p>
        </w:tc>
      </w:tr>
      <w:tr w:rsidR="00535820" w:rsidRPr="00AF7DC1" w:rsidTr="002C19B8">
        <w:trPr>
          <w:trHeight w:val="70"/>
          <w:jc w:val="center"/>
        </w:trPr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 Stabilirea relației dintre schimbările specifice vârstei și oportunitățile formării</w:t>
            </w:r>
            <w:r w:rsidR="001D58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unei imagini de sine autentice.</w:t>
            </w:r>
          </w:p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1.2. Analiza factorilor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constructivi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și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distructivi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în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relațiile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semenii și adulții</w:t>
            </w:r>
            <w:r w:rsidR="001D58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în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vederea</w:t>
            </w:r>
            <w:r w:rsidR="001D58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prevenirii intimidărilor.</w:t>
            </w:r>
          </w:p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1.2 Modelarea unui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comportament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tolerant și non-discriminatoriu în relațiile reale și virtuale.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601"/>
                <w:tab w:val="left" w:pos="1065"/>
                <w:tab w:val="left" w:pos="364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Imaginea de sine și stimă de sine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.  Oportunitățile și provocările vârstei.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tabs>
                <w:tab w:val="left" w:pos="601"/>
                <w:tab w:val="left" w:pos="1065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Exerciții de completare a fișelor, discuții, studii de caz, exerciții de autoreflecție </w:t>
            </w:r>
            <w:r w:rsidR="001D58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privitor la provocările vârstei.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70"/>
          <w:jc w:val="center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601"/>
                <w:tab w:val="left" w:pos="1065"/>
                <w:tab w:val="left" w:pos="364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*Competențele mele.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601"/>
                <w:tab w:val="left" w:pos="1065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S 1 pag. 16</w:t>
            </w:r>
          </w:p>
        </w:tc>
        <w:tc>
          <w:tcPr>
            <w:tcW w:w="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(1)</w:t>
            </w:r>
          </w:p>
        </w:tc>
        <w:tc>
          <w:tcPr>
            <w:tcW w:w="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Exercițiul: Pânza de păianjen </w:t>
            </w:r>
            <w:r w:rsidR="001D58B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(vezi în G</w:t>
            </w:r>
            <w:r w:rsidRPr="00AF7DC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hidul profesorului)</w:t>
            </w:r>
            <w:r w:rsidR="001D58B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70"/>
          <w:jc w:val="center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601"/>
                <w:tab w:val="left" w:pos="1065"/>
                <w:tab w:val="left" w:pos="364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*Interesele mele acum câțiva ani și în prezent.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601"/>
                <w:tab w:val="left" w:pos="1065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S 2 pag. 18</w:t>
            </w:r>
          </w:p>
        </w:tc>
        <w:tc>
          <w:tcPr>
            <w:tcW w:w="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(1)</w:t>
            </w:r>
          </w:p>
        </w:tc>
        <w:tc>
          <w:tcPr>
            <w:tcW w:w="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Exercițiul: 9 domenii de interes </w:t>
            </w:r>
            <w:r w:rsidR="001D58B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(vezi în G</w:t>
            </w:r>
            <w:r w:rsidRPr="00AF7DC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hidul profesorului)</w:t>
            </w:r>
            <w:r w:rsidR="001D58B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601"/>
                <w:tab w:val="left" w:pos="1065"/>
                <w:tab w:val="left" w:pos="364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Emoțiile, sentimentele și voința de a face față acestora.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Rezistența la pierderi și schimbare.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601"/>
                <w:tab w:val="left" w:pos="1065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S4 pag. 22-23</w:t>
            </w:r>
          </w:p>
        </w:tc>
        <w:tc>
          <w:tcPr>
            <w:tcW w:w="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1D58BF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Exercițiu</w:t>
            </w:r>
            <w:r w:rsidR="002C19B8"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control al emoțiilor: locul sigur, respirație adâncă, călătoria imaginară, </w:t>
            </w:r>
            <w:r w:rsidR="002C19B8"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bagheta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fermecată</w:t>
            </w:r>
            <w:r w:rsidR="002C19B8"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etc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470"/>
          <w:jc w:val="center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601"/>
                <w:tab w:val="left" w:pos="1065"/>
                <w:tab w:val="left" w:pos="364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Factorii constructivi și distructivi ai unei relații.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Stop intimidarea.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7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Exerciții - dezbateri cu tematica „</w:t>
            </w:r>
            <w:r w:rsidRPr="00AF7DC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Relația cons</w:t>
            </w:r>
            <w:r w:rsidR="001D58B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tructivă versus relația toxică”.</w:t>
            </w:r>
            <w:r w:rsidRPr="00AF7DC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601"/>
                <w:tab w:val="left" w:pos="1065"/>
                <w:tab w:val="left" w:pos="364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Comportamentul tolerant și non-discriminatoriu în relații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tabs>
                <w:tab w:val="left" w:pos="601"/>
                <w:tab w:val="left" w:pos="1065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Exerciții individuale și de grup pentru ilustrarea unui comportament tolerant.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601"/>
                <w:tab w:val="left" w:pos="1065"/>
                <w:tab w:val="left" w:pos="364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Arta comunicării reale și virtuale.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Deschidere spre comunicare, beneficii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601"/>
                <w:tab w:val="left" w:pos="1065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S 3 pag. 20-21</w:t>
            </w:r>
          </w:p>
        </w:tc>
        <w:tc>
          <w:tcPr>
            <w:tcW w:w="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Discuții asupra unor studii de caz, vizionarea filmelor, lectura textelor literare cu referire la comunicare și rela</w:t>
            </w:r>
            <w:r w:rsidR="001D58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ții inițiate în spațiul virtual.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Exerciții-dezbateri cu tematica:</w:t>
            </w:r>
            <w:r w:rsidRPr="00AF7DC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Comunicarea reală versus </w:t>
            </w:r>
            <w:r w:rsidRPr="00AF7D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comunicarea</w:t>
            </w:r>
            <w:r w:rsidRPr="00AF7DC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virtuală;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0"/>
          <w:jc w:val="center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40"/>
              </w:tabs>
              <w:ind w:lef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Lecție de sinteză și autoevaluare. Elaborare/prezentare de produs:</w:t>
            </w:r>
          </w:p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4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Proiect individual 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</w:t>
            </w:r>
            <w:r w:rsidRPr="00AF7DC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Modalități de a-mi </w:t>
            </w:r>
            <w:r w:rsidRPr="00AF7D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gestiona</w:t>
            </w:r>
            <w:r w:rsidRPr="00AF7DC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emoțiile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8" w:right="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Prezentarea produselor Autoevaluarea în baza fișei cu criteriile de succes. Autoevaluarea în tabelul de </w:t>
            </w:r>
            <w:proofErr w:type="spellStart"/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performanţă</w:t>
            </w:r>
            <w:proofErr w:type="spellEnd"/>
            <w:r w:rsidR="001D58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0"/>
          <w:jc w:val="center"/>
        </w:trPr>
        <w:tc>
          <w:tcPr>
            <w:tcW w:w="147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jc w:val="center"/>
              <w:rPr>
                <w:rFonts w:ascii="Times New Roman" w:eastAsia="Times New Roman" w:hAnsi="Times New Roman" w:cs="Times New Roman"/>
                <w:b/>
                <w:i/>
                <w:color w:val="1F497D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Dimensiunea 2. Unitatea de învățare</w:t>
            </w:r>
            <w:r w:rsidR="001D58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F7DC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Asigurarea calității vieții (6 ore)+1</w:t>
            </w: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35820" w:rsidRPr="00AF7DC1" w:rsidRDefault="001D58BF" w:rsidP="00AF7DC1">
            <w:pPr>
              <w:tabs>
                <w:tab w:val="left" w:pos="204"/>
                <w:tab w:val="left" w:pos="720"/>
              </w:tabs>
              <w:ind w:left="204" w:right="2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 Descrierea</w:t>
            </w:r>
            <w:r w:rsidR="002C19B8"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caracteristicilor  demnității și comportamentului demn, </w:t>
            </w:r>
            <w:r w:rsidR="002C19B8"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demonstrate în 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aport cu sine și cu cei din jur.</w:t>
            </w:r>
            <w:r w:rsidR="002C19B8"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35820" w:rsidRPr="00AF7DC1" w:rsidRDefault="00535820" w:rsidP="00AF7DC1">
            <w:pPr>
              <w:tabs>
                <w:tab w:val="left" w:pos="204"/>
                <w:tab w:val="left" w:pos="720"/>
              </w:tabs>
              <w:ind w:left="204" w:right="2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820" w:rsidRPr="00AF7DC1" w:rsidRDefault="002C19B8" w:rsidP="00AF7DC1">
            <w:pPr>
              <w:tabs>
                <w:tab w:val="left" w:pos="204"/>
                <w:tab w:val="left" w:pos="720"/>
              </w:tabs>
              <w:ind w:left="204" w:right="2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Analiza condițiilor și </w:t>
            </w:r>
            <w:r w:rsidR="001D5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modalităților</w:t>
            </w:r>
            <w:r w:rsidR="001D5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realizare a traiului decent.</w:t>
            </w:r>
          </w:p>
          <w:p w:rsidR="00535820" w:rsidRPr="00AF7DC1" w:rsidRDefault="00535820" w:rsidP="00AF7DC1">
            <w:pPr>
              <w:tabs>
                <w:tab w:val="left" w:pos="204"/>
                <w:tab w:val="left" w:pos="284"/>
                <w:tab w:val="left" w:pos="720"/>
              </w:tabs>
              <w:ind w:left="204" w:right="2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820" w:rsidRPr="00AF7DC1" w:rsidRDefault="002C19B8" w:rsidP="00AF7DC1">
            <w:pPr>
              <w:tabs>
                <w:tab w:val="left" w:pos="204"/>
                <w:tab w:val="left" w:pos="284"/>
              </w:tabs>
              <w:ind w:left="204" w:right="22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2.3. Argumentarea rolului implicării personale și a deciziei corecte în soluționarea problemelor.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1D5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8"/>
              </w:tabs>
              <w:ind w:left="138" w:right="1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 xml:space="preserve">Sursele de informare: avantaje și dezavantaje. </w:t>
            </w:r>
            <w:r w:rsidRPr="00AF7DC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Comunicarea directă</w:t>
            </w:r>
            <w:r w:rsidR="001D58B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– </w:t>
            </w:r>
            <w:r w:rsidRPr="00AF7DC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sursă de informare. Noile tehnologii: posibilităţi și limite.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tabs>
                <w:tab w:val="left" w:pos="-140"/>
                <w:tab w:val="left" w:pos="0"/>
                <w:tab w:val="left" w:pos="360"/>
                <w:tab w:val="left" w:pos="636"/>
              </w:tabs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9"/>
              </w:tabs>
              <w:ind w:left="109" w:right="1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Elaborarea unui eseu despre manifestarea demnităţii în comunica</w:t>
            </w:r>
            <w:r w:rsidR="001D58B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rea cu diferite grupuri-</w:t>
            </w:r>
            <w:proofErr w:type="spellStart"/>
            <w:r w:rsidR="001D58B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ţintă</w:t>
            </w:r>
            <w:proofErr w:type="spellEnd"/>
            <w:r w:rsidR="001D58B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.</w:t>
            </w:r>
          </w:p>
          <w:p w:rsidR="00535820" w:rsidRPr="00AF7DC1" w:rsidRDefault="00535820" w:rsidP="00AF7DC1">
            <w:pPr>
              <w:tabs>
                <w:tab w:val="left" w:pos="-151"/>
                <w:tab w:val="left" w:pos="-9"/>
                <w:tab w:val="left" w:pos="109"/>
                <w:tab w:val="left" w:pos="636"/>
              </w:tabs>
              <w:ind w:left="109" w:right="1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-141"/>
                <w:tab w:val="left" w:pos="0"/>
                <w:tab w:val="left" w:pos="636"/>
              </w:tabs>
              <w:ind w:left="142"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Demnitatea.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Identitatea preadolescentului și demnitatea. Manifestarea demnității în grupul de semeni, în relația cu adulții, în relația cu persoanele de sex opus.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-140"/>
                <w:tab w:val="left" w:pos="0"/>
                <w:tab w:val="left" w:pos="360"/>
                <w:tab w:val="left" w:pos="636"/>
              </w:tabs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S6 pag. 28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-151"/>
                <w:tab w:val="left" w:pos="-9"/>
                <w:tab w:val="left" w:pos="109"/>
                <w:tab w:val="left" w:pos="636"/>
              </w:tabs>
              <w:ind w:left="109" w:right="1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Prezentarea unor personaje care manifestă demnitate, selectate din opere literare, citite recent;  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-141"/>
                <w:tab w:val="left" w:pos="0"/>
                <w:tab w:val="left" w:pos="636"/>
              </w:tabs>
              <w:ind w:left="142" w:right="1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*Cum mă văd eu? Cum mă văd ceilalți?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-140"/>
                <w:tab w:val="left" w:pos="0"/>
                <w:tab w:val="left" w:pos="360"/>
                <w:tab w:val="left" w:pos="636"/>
              </w:tabs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S5 pag. 26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(1)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-151"/>
                <w:tab w:val="left" w:pos="-9"/>
                <w:tab w:val="left" w:pos="109"/>
                <w:tab w:val="left" w:pos="636"/>
              </w:tabs>
              <w:ind w:left="109" w:right="1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Completarea tabelului de autoevaluare </w:t>
            </w:r>
            <w:r w:rsidRPr="00AF7D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(vezi în ghidul profesorului)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-141"/>
                <w:tab w:val="left" w:pos="0"/>
                <w:tab w:val="left" w:pos="636"/>
              </w:tabs>
              <w:ind w:left="142"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Traiul decent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. Percepții, caracteristici, priorități ale vieții. Studiile și munca</w:t>
            </w:r>
            <w:r w:rsidR="001D58B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modalități de asigurare.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-140"/>
                <w:tab w:val="left" w:pos="0"/>
                <w:tab w:val="left" w:pos="360"/>
                <w:tab w:val="left" w:pos="636"/>
              </w:tabs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S7 pag. 30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-151"/>
                <w:tab w:val="left" w:pos="-9"/>
                <w:tab w:val="left" w:pos="109"/>
                <w:tab w:val="left" w:pos="636"/>
              </w:tabs>
              <w:ind w:left="109" w:right="1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Realizarea unor scurte interviuri adresate colegilor de clasă sau părinților despre traiul decent;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0"/>
                <w:tab w:val="left" w:pos="360"/>
                <w:tab w:val="left" w:pos="636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Impactul deciziilor asupra viitorului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Diversitatea situațiilor de viață și deciziile. Factorii care influențează deciziile: familia, grupul de prieteni, colegii de clasă, oamenii din comunitate.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tabs>
                <w:tab w:val="left" w:pos="90"/>
                <w:tab w:val="left" w:pos="186"/>
                <w:tab w:val="left" w:pos="360"/>
                <w:tab w:val="left" w:pos="636"/>
              </w:tabs>
              <w:ind w:left="227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-151"/>
                <w:tab w:val="left" w:pos="-9"/>
                <w:tab w:val="left" w:pos="109"/>
                <w:tab w:val="left" w:pos="636"/>
              </w:tabs>
              <w:ind w:left="109" w:right="1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Rea</w:t>
            </w:r>
            <w:r w:rsidR="001D58BF">
              <w:rPr>
                <w:rFonts w:ascii="Times New Roman" w:eastAsia="Times New Roman" w:hAnsi="Times New Roman" w:cs="Times New Roman"/>
                <w:sz w:val="24"/>
                <w:szCs w:val="24"/>
              </w:rPr>
              <w:t>lizarea unei hărți a viitorului.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Autoprezentare cu genericul: „A fi stăpânul propriei vieți/propriului destin”.</w:t>
            </w:r>
            <w:r w:rsidR="001D5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cu caracter prospectiv, în care doi elevi să simuleze întâlnirea lor de peste 10 ani și să relateze despre corectitudinea deciziilor luate.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1D58BF">
            <w:pPr>
              <w:tabs>
                <w:tab w:val="left" w:pos="0"/>
                <w:tab w:val="left" w:pos="360"/>
                <w:tab w:val="left" w:pos="636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Problemele comunității – probleme personale.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problemelor comunității. Voluntariatul</w:t>
            </w:r>
            <w:r w:rsidR="001D5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modalitate de soluționare a problemelor comunitare. 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90"/>
                <w:tab w:val="left" w:pos="186"/>
                <w:tab w:val="left" w:pos="360"/>
                <w:tab w:val="left" w:pos="636"/>
              </w:tabs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S8 pag. 32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-151"/>
                <w:tab w:val="left" w:pos="-9"/>
                <w:tab w:val="left" w:pos="109"/>
                <w:tab w:val="left" w:pos="636"/>
              </w:tabs>
              <w:ind w:left="109" w:right="1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Sondaje de opinie cu privire la identi</w:t>
            </w:r>
            <w:r w:rsidR="001D58BF">
              <w:rPr>
                <w:rFonts w:ascii="Times New Roman" w:eastAsia="Times New Roman" w:hAnsi="Times New Roman" w:cs="Times New Roman"/>
                <w:sz w:val="24"/>
                <w:szCs w:val="24"/>
              </w:rPr>
              <w:t>ficarea problemelor comunității.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Realizarea unui plan de diminuare a problemei comunitare.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0"/>
                <w:tab w:val="left" w:pos="360"/>
                <w:tab w:val="left" w:pos="636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Lecție de sinteză și autoevaluare</w:t>
            </w:r>
            <w:r w:rsidRPr="00AF7D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Produs</w:t>
            </w: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Realizarea unei activități de voluntariat comunitar.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tabs>
                <w:tab w:val="left" w:pos="90"/>
                <w:tab w:val="left" w:pos="186"/>
                <w:tab w:val="left" w:pos="360"/>
                <w:tab w:val="left" w:pos="636"/>
              </w:tabs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51"/>
                <w:tab w:val="left" w:pos="-9"/>
                <w:tab w:val="left" w:pos="109"/>
              </w:tabs>
              <w:ind w:left="109" w:right="1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Autoevaluarea în baza discuțiilor în grup. Autoevaluarea în baza tabelului de performanţă.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14705" w:type="dxa"/>
            <w:gridSpan w:val="11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Dimensiunea 3. Unitatea de învățare</w:t>
            </w:r>
            <w:r w:rsidR="001D58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F7DC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Modul de viață sănătos (6 ore)+1</w:t>
            </w: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144"/>
                <w:tab w:val="left" w:pos="444"/>
              </w:tabs>
              <w:ind w:left="142"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3.1. Descrierea schimbărilor fiziologice în perioada adole</w:t>
            </w:r>
            <w:r w:rsidR="001D58BF">
              <w:rPr>
                <w:rFonts w:ascii="Times New Roman" w:eastAsia="Times New Roman" w:hAnsi="Times New Roman" w:cs="Times New Roman"/>
                <w:sz w:val="24"/>
                <w:szCs w:val="24"/>
              </w:rPr>
              <w:t>scenței, din perspectiva de gen.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35820" w:rsidRPr="00AF7DC1" w:rsidRDefault="002C19B8" w:rsidP="00AF7DC1">
            <w:pPr>
              <w:tabs>
                <w:tab w:val="left" w:pos="144"/>
                <w:tab w:val="left" w:pos="444"/>
              </w:tabs>
              <w:ind w:left="142"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Analiza posibilităților de prevenire a riscului pentru sănătate, prin utilizarea corectă a produselor și serviciilor cosmetice, </w:t>
            </w:r>
            <w:r w:rsidR="001D5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vestimentației adecvate, </w:t>
            </w:r>
            <w:r w:rsidR="001D5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prin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renunț</w:t>
            </w:r>
            <w:r w:rsidR="001D58BF">
              <w:rPr>
                <w:rFonts w:ascii="Times New Roman" w:eastAsia="Times New Roman" w:hAnsi="Times New Roman" w:cs="Times New Roman"/>
                <w:sz w:val="24"/>
                <w:szCs w:val="24"/>
              </w:rPr>
              <w:t>area la droguri.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3.1. Aprecierea riscului asociat comportamentului sexual în 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preadolescență, din perspectiva posibilelor consecințe de ordin social și fiziologic.  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5103"/>
                <w:tab w:val="left" w:pos="5387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*Ce înseamnă sănătatea?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5103"/>
                <w:tab w:val="left" w:pos="5387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S 9 pag. 36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(1)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245"/>
              </w:tabs>
              <w:ind w:left="141" w:right="14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Exercițiul: Definiți sănătatea! </w:t>
            </w:r>
            <w:r w:rsidR="001D58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(vezi în G</w:t>
            </w:r>
            <w:r w:rsidRPr="00AF7D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hidul profesorului)</w:t>
            </w:r>
            <w:r w:rsidR="001D58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5103"/>
                <w:tab w:val="left" w:pos="5387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Schimbările organismului în perioada adolescenței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Schimbări fiziologice. Particularități de vârstă la băieți și fete.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5103"/>
                <w:tab w:val="left" w:pos="5387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S10 pag. 38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245"/>
              </w:tabs>
              <w:ind w:left="141" w:right="14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Prezentare: Schimbări ale organismului băieților și fe</w:t>
            </w:r>
            <w:r w:rsidR="001D58BF">
              <w:rPr>
                <w:rFonts w:ascii="Times New Roman" w:eastAsia="Times New Roman" w:hAnsi="Times New Roman" w:cs="Times New Roman"/>
                <w:sz w:val="24"/>
                <w:szCs w:val="24"/>
              </w:rPr>
              <w:t>telor în perioada adolescenței.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Vestimentația. 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Ținuta vestimentară în diverse situații. Moda vestimentară și  igiena personală.  Rolul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vestimentației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adecvate în  menținerea sănătății.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S12 pag. 42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140"/>
                <w:tab w:val="left" w:pos="269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TIC în prezentarea vestimentației adecvate  particular</w:t>
            </w:r>
            <w:r w:rsidR="001D58BF">
              <w:rPr>
                <w:rFonts w:ascii="Times New Roman" w:eastAsia="Times New Roman" w:hAnsi="Times New Roman" w:cs="Times New Roman"/>
                <w:sz w:val="24"/>
                <w:szCs w:val="24"/>
              </w:rPr>
              <w:t>ităților de vârstă ale elevilor.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Produse și servicii cosmetice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Beneficii și riscuri.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S11 pag. 40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245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Studiu de caz: O față curată și îng</w:t>
            </w:r>
            <w:r w:rsidR="001D58BF">
              <w:rPr>
                <w:rFonts w:ascii="Times New Roman" w:eastAsia="Times New Roman" w:hAnsi="Times New Roman" w:cs="Times New Roman"/>
                <w:sz w:val="24"/>
                <w:szCs w:val="24"/>
              </w:rPr>
              <w:t>rijită necesită atenție zilnică.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35820" w:rsidRPr="00AF7DC1" w:rsidRDefault="002C19B8" w:rsidP="00AF7DC1">
            <w:pPr>
              <w:tabs>
                <w:tab w:val="left" w:pos="140"/>
                <w:tab w:val="left" w:pos="269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Dezbateri: Sunt de acord /nu sunt de acord cu utilizarea produselor cosmetice în adolescență.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Sexualitate și mituri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Sexualitate și sex,  percepții sociale, sexualitatea</w:t>
            </w:r>
            <w:r w:rsidR="001D58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 vârsta adolescenței, provocări și comportament adecvat.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245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Interviu pe trepte: Mit și </w:t>
            </w:r>
            <w:r w:rsidR="001D58BF">
              <w:rPr>
                <w:rFonts w:ascii="Times New Roman" w:eastAsia="Times New Roman" w:hAnsi="Times New Roman" w:cs="Times New Roman"/>
                <w:sz w:val="24"/>
                <w:szCs w:val="24"/>
              </w:rPr>
              <w:t>realitate legate de sexualitate.</w:t>
            </w:r>
          </w:p>
          <w:p w:rsidR="00535820" w:rsidRPr="00AF7DC1" w:rsidRDefault="00535820" w:rsidP="00AF7DC1">
            <w:pPr>
              <w:tabs>
                <w:tab w:val="left" w:pos="140"/>
                <w:tab w:val="left" w:pos="269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Spune NU drogurilor și altor substanțe periculoase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Pericolul consumului drogurilor. Pericolul 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consumului medicamentelor fără prescripția medicului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140"/>
                <w:tab w:val="left" w:pos="269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Discuție: Caracteristici și regul</w:t>
            </w:r>
            <w:r w:rsidR="001D58BF">
              <w:rPr>
                <w:rFonts w:ascii="Times New Roman" w:eastAsia="Times New Roman" w:hAnsi="Times New Roman" w:cs="Times New Roman"/>
                <w:sz w:val="24"/>
                <w:szCs w:val="24"/>
              </w:rPr>
              <w:t>i pentru modul de viață sănătos.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Lecție de sinteză și autoevaluare</w:t>
            </w:r>
            <w:r w:rsidR="001D58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AF7DC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Produs: </w:t>
            </w: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Prezentare electronică la una din temele studiate.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Prezentarea produselor. Autoevaluarea în baza fișei cu criteriile de succes. Autoevaluarea în tabelul de performanţă.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0"/>
          <w:jc w:val="center"/>
        </w:trPr>
        <w:tc>
          <w:tcPr>
            <w:tcW w:w="147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Dimensiunea 4. Unitatea de învățare: </w:t>
            </w:r>
            <w:r w:rsidRPr="00AF7DC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Proiectarea carierei profesionale și dezvoltarea spiritului antreprenorial (6 ore)</w:t>
            </w:r>
          </w:p>
        </w:tc>
      </w:tr>
      <w:tr w:rsidR="00535820" w:rsidRPr="00AF7DC1" w:rsidTr="002C19B8">
        <w:trPr>
          <w:trHeight w:val="70"/>
          <w:jc w:val="center"/>
        </w:trPr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714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4.1. Autoevaluarea potențialului individual din perspectiva proiectării c</w:t>
            </w:r>
            <w:r w:rsidR="001D58BF">
              <w:rPr>
                <w:rFonts w:ascii="Times New Roman" w:eastAsia="Times New Roman" w:hAnsi="Times New Roman" w:cs="Times New Roman"/>
                <w:sz w:val="24"/>
                <w:szCs w:val="24"/>
              </w:rPr>
              <w:t>arierei școlare și profesionale.</w:t>
            </w:r>
          </w:p>
          <w:p w:rsidR="00535820" w:rsidRPr="00AF7DC1" w:rsidRDefault="00535820" w:rsidP="00AF7DC1">
            <w:pPr>
              <w:tabs>
                <w:tab w:val="left" w:pos="714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820" w:rsidRPr="00AF7DC1" w:rsidRDefault="002C19B8" w:rsidP="00AF7DC1">
            <w:pPr>
              <w:tabs>
                <w:tab w:val="left" w:pos="714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Formularea inițiativelor personale și/sau a activităților de antreprenoriat, în baza </w:t>
            </w:r>
            <w:r w:rsidR="00CA72DE">
              <w:rPr>
                <w:rFonts w:ascii="Times New Roman" w:eastAsia="Times New Roman" w:hAnsi="Times New Roman" w:cs="Times New Roman"/>
                <w:sz w:val="24"/>
                <w:szCs w:val="24"/>
              </w:rPr>
              <w:t>oportunităților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oferite d</w:t>
            </w:r>
            <w:r w:rsidR="00CA72DE">
              <w:rPr>
                <w:rFonts w:ascii="Times New Roman" w:eastAsia="Times New Roman" w:hAnsi="Times New Roman" w:cs="Times New Roman"/>
                <w:sz w:val="24"/>
                <w:szCs w:val="24"/>
              </w:rPr>
              <w:t>e comunitatea școlară și locală.</w:t>
            </w:r>
          </w:p>
          <w:p w:rsidR="00535820" w:rsidRPr="00AF7DC1" w:rsidRDefault="00535820" w:rsidP="00AF7DC1">
            <w:pPr>
              <w:tabs>
                <w:tab w:val="left" w:pos="714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820" w:rsidRPr="00AF7DC1" w:rsidRDefault="002C19B8" w:rsidP="00AF7DC1">
            <w:pPr>
              <w:tabs>
                <w:tab w:val="left" w:pos="714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4.3. Argumentarea deciziei privind profesia potrivită în baza cercetării lumii profesiilor și a sistemului de atitudini și valori.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Trasee profesionale și școlare</w:t>
            </w:r>
            <w:r w:rsidRPr="00AF7D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Traseul școlar și perspectiva pentru traseul profesional. Calitățile personale și succesul în carieră. Avantaje și riscuri ale diferitor trasee profesionale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S15 pag. 50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89"/>
                <w:tab w:val="left" w:pos="24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720"/>
                <w:tab w:val="left" w:pos="851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Identificarea persoanelor din comunitate care au mai multe trasee profesionale;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Temperamentul și profesia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Tipuri de temperament. Compatibilitatea cu diverse profesii. </w:t>
            </w:r>
          </w:p>
          <w:p w:rsidR="00535820" w:rsidRPr="00AF7DC1" w:rsidRDefault="00535820" w:rsidP="00AF7DC1">
            <w:pPr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S16 pag. 52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CA72DE">
            <w:pPr>
              <w:tabs>
                <w:tab w:val="left" w:pos="720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Realizarea testului pentru stabilirea tipului de temperament și identific</w:t>
            </w:r>
            <w:r w:rsidR="00CA72DE">
              <w:rPr>
                <w:rFonts w:ascii="Times New Roman" w:eastAsia="Times New Roman" w:hAnsi="Times New Roman" w:cs="Times New Roman"/>
                <w:sz w:val="24"/>
                <w:szCs w:val="24"/>
              </w:rPr>
              <w:t>area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profesiilor potrivite diferitor tipuri de temperament;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Interesele și preferințele profesionale.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Preferințe pentru viitoarea profesie. Domeniile profesionale și potențialul personal.</w:t>
            </w:r>
          </w:p>
          <w:p w:rsidR="00535820" w:rsidRPr="00AF7DC1" w:rsidRDefault="00535820" w:rsidP="00AF7DC1">
            <w:pPr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S13 pag. 46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720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 intereselor, preferințelor și calităților personale;</w:t>
            </w:r>
          </w:p>
          <w:p w:rsidR="00535820" w:rsidRPr="00AF7DC1" w:rsidRDefault="002C19B8" w:rsidP="00AF7DC1">
            <w:pPr>
              <w:tabs>
                <w:tab w:val="left" w:pos="720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0"/>
          <w:jc w:val="center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CA72DE">
            <w:pPr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Istorii de succes în carieră</w:t>
            </w:r>
            <w:r w:rsidRPr="00AF7DC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Factori pozitivi și negativi în dezvoltarea carierei. Calitățile unui om de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succes. Efortul școlar și personal în devenirea profesională</w:t>
            </w:r>
            <w:r w:rsidR="00CA72D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S14 pag. 48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720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Interviuri cu persoane de succes din comunitate în baza unui set de întrebări;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0"/>
          <w:jc w:val="center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CA72DE">
            <w:pPr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Ideea mea de afaceri.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Resursele și problemele comunităţii. Idei pentru rezolvarea problemelor.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720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Cercetarea resurselor comunitare din perspectiva elaborării ideilor de afaceri.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Lecție de sinteză și autoevaluare</w:t>
            </w:r>
            <w:r w:rsidR="00CA72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Proiectul de carieră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 Obiective, acțiuni, termeni și rezultate ale realizării scopului final</w:t>
            </w:r>
            <w:r w:rsidR="00CA72D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ind w:left="142" w:right="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141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Formularea obiectivelor și acţiunilor pentru proiectul de carieră.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Prezentarea produselor. Autoevaluarea în baza fișei cu criteriile de succes. Autoevaluarea în tabelul de performanţă.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0"/>
          <w:jc w:val="center"/>
        </w:trPr>
        <w:tc>
          <w:tcPr>
            <w:tcW w:w="147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Dimensiunea 5. Unitatea de învățare</w:t>
            </w:r>
            <w:r w:rsidR="00CA7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F7DC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Securitatea personală (6 ore)</w:t>
            </w:r>
          </w:p>
        </w:tc>
      </w:tr>
      <w:tr w:rsidR="00535820" w:rsidRPr="00AF7DC1" w:rsidTr="002C19B8">
        <w:trPr>
          <w:trHeight w:val="569"/>
          <w:jc w:val="center"/>
        </w:trPr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tabs>
                <w:tab w:val="left" w:pos="288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5.1. Descrierea recomandărilor instituțiilor publice privind acțiunile popu</w:t>
            </w:r>
            <w:r w:rsidR="00CA72DE">
              <w:rPr>
                <w:rFonts w:ascii="Times New Roman" w:eastAsia="Times New Roman" w:hAnsi="Times New Roman" w:cs="Times New Roman"/>
                <w:sz w:val="24"/>
                <w:szCs w:val="24"/>
              </w:rPr>
              <w:t>lației în situații excepționale.</w:t>
            </w:r>
          </w:p>
          <w:p w:rsidR="00535820" w:rsidRPr="00AF7DC1" w:rsidRDefault="00535820" w:rsidP="00AF7DC1">
            <w:pPr>
              <w:tabs>
                <w:tab w:val="left" w:pos="288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820" w:rsidRPr="00AF7DC1" w:rsidRDefault="002C19B8" w:rsidP="00AF7DC1">
            <w:pPr>
              <w:tabs>
                <w:tab w:val="left" w:pos="288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5.2. Acordarea primului ajutor în caz de traume, prin simularea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diverselor situa</w:t>
            </w:r>
            <w:r w:rsidR="00CA72DE">
              <w:rPr>
                <w:rFonts w:ascii="Times New Roman" w:eastAsia="Times New Roman" w:hAnsi="Times New Roman" w:cs="Times New Roman"/>
                <w:sz w:val="24"/>
                <w:szCs w:val="24"/>
              </w:rPr>
              <w:t>ții posibile.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35820" w:rsidRPr="00AF7DC1" w:rsidRDefault="00535820" w:rsidP="00AF7DC1">
            <w:pPr>
              <w:tabs>
                <w:tab w:val="left" w:pos="288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820" w:rsidRPr="00AF7DC1" w:rsidRDefault="002C19B8" w:rsidP="00AF7DC1">
            <w:pPr>
              <w:tabs>
                <w:tab w:val="left" w:pos="288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5.3. Adaptarea comportamentului în rețelele on-line, din perspectiva prevenirii situațiilor de risc. </w:t>
            </w:r>
          </w:p>
          <w:p w:rsidR="00535820" w:rsidRPr="00AF7DC1" w:rsidRDefault="00535820" w:rsidP="00AF7DC1">
            <w:pPr>
              <w:ind w:left="714"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"/>
                <w:tab w:val="left" w:pos="527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Situațiile de risc de origine naturală</w:t>
            </w:r>
            <w:r w:rsidR="00CA7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geofizică; geologică; meteorologică.</w:t>
            </w:r>
          </w:p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"/>
                <w:tab w:val="left" w:pos="527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527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Prezentarea diverselor situații de risc de origine naturală, în baza lecturii textelor tematice, a vizion</w:t>
            </w:r>
            <w:r w:rsidR="00CA7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ării secvențelor video, a imaginilor.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1173"/>
          <w:jc w:val="center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"/>
                <w:tab w:val="left" w:pos="527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Recomandările instituțiilor publice privind acțiunile populației în situații excepționale. 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Acțiuni colective și personale</w:t>
            </w: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527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S17 pag. 56</w:t>
            </w:r>
          </w:p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527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Vizite în instituțiile publice care asigură protecția în situații excepționale și de risc major; dialog cu reprezen</w:t>
            </w:r>
            <w:r w:rsidR="00CA7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tanții instituțiilor respective.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852"/>
          <w:jc w:val="center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"/>
                <w:tab w:val="left" w:pos="527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Siguranța în locurile publice și în mulțime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Posibile situații de risc. Mod de comportament.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527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S18 pag. 58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Studiu de caz: </w:t>
            </w:r>
            <w:r w:rsidRPr="00AF7DC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Mod de comportament în locuri aglomerate</w:t>
            </w:r>
            <w:r w:rsidR="00CA7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Exerciţii de simulare a acţiunilor în caz de diverse </w:t>
            </w:r>
            <w:proofErr w:type="spellStart"/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situaţ</w:t>
            </w:r>
            <w:r w:rsidR="00CA7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proofErr w:type="spellEnd"/>
            <w:r w:rsidR="00CA7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A7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excepţionale</w:t>
            </w:r>
            <w:proofErr w:type="spellEnd"/>
            <w:r w:rsidR="00CA7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(evacuare etc.).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"/>
                <w:tab w:val="left" w:pos="527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Primul ajutor în caz de traume și înec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Tipuri de traume. Acțiuni urgente. Modalități de contactare a instituțiilor specializate.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7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 20 pag. 62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Activități practice: </w:t>
            </w:r>
            <w:r w:rsidRPr="00AF7DC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Trusa medicală, Chem ambulanța. Acord primul ajutor</w:t>
            </w:r>
            <w:r w:rsidR="00CA7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"/>
                <w:tab w:val="left" w:pos="527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Drepturile utilizatorilor la o </w:t>
            </w: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experiență</w:t>
            </w: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F7D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online</w:t>
            </w: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sigură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Posibilități și limite ale utilizatorului. Luarea deciziilor privind acţiunile de protecţie cu referire la situaţiile de risc.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527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 19 pag. 60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Discuții frontale: </w:t>
            </w:r>
            <w:r w:rsidRPr="00AF7DC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Cum evit situațiile de risc în spațiul on-line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Vizionarea filmule</w:t>
            </w:r>
            <w:r w:rsidR="00CA7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țelor despre securitate on-line.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Siguranța utilizării surselor on-line. Prevenirea situațiilor de risc.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54"/>
          <w:jc w:val="center"/>
        </w:trPr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2DE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Siguranța în utilizarea dispozitivelor electrice. 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Pericolul de electrocutare.</w:t>
            </w: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Lecție de sinteză și autoevaluare</w:t>
            </w:r>
            <w:r w:rsidRPr="00AF7DC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Produs.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Galeria: securitatea personală în locuri publice, în natură, pe rețelele on-line.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Prezentare PPT. </w:t>
            </w:r>
            <w:r w:rsidRPr="00AF7DC1">
              <w:rPr>
                <w:rFonts w:ascii="Times New Roman" w:eastAsia="Times New Roman" w:hAnsi="Times New Roman" w:cs="Times New Roman"/>
                <w:sz w:val="24"/>
                <w:szCs w:val="24"/>
              </w:rPr>
              <w:t>Invitația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specialistului pe siguranța electrică.</w:t>
            </w: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Autoevaluarea în baza fișei cu criteriile de succes.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0"/>
          <w:jc w:val="center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35820" w:rsidRPr="00AF7DC1" w:rsidRDefault="00535820" w:rsidP="00AF7DC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Evaluare sumativă</w:t>
            </w:r>
            <w:r w:rsidR="00CA72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(finală).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ind w:left="4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ind w:left="6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Autoevaluarea în baza tabelului de performanţă. Reflecție asupra procesul de învățare și a performanțelor atinse.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35820" w:rsidRPr="00AF7DC1" w:rsidTr="002C19B8">
        <w:trPr>
          <w:trHeight w:val="50"/>
          <w:jc w:val="center"/>
        </w:trPr>
        <w:tc>
          <w:tcPr>
            <w:tcW w:w="20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35820" w:rsidRPr="00AF7DC1" w:rsidRDefault="00535820" w:rsidP="00AF7DC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Total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ind w:left="4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2C19B8" w:rsidP="00A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F7D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32 ore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tabs>
                <w:tab w:val="left" w:pos="1170"/>
              </w:tabs>
              <w:ind w:left="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820" w:rsidRPr="00AF7DC1" w:rsidRDefault="00535820" w:rsidP="00AF7DC1">
            <w:pPr>
              <w:tabs>
                <w:tab w:val="left" w:pos="117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F7DC1" w:rsidRPr="00AF7DC1" w:rsidRDefault="00AF7DC1">
      <w:pPr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AF7DC1" w:rsidRPr="00AF7DC1" w:rsidSect="00AF7DC1">
      <w:pgSz w:w="16838" w:h="11906" w:orient="landscape"/>
      <w:pgMar w:top="1134" w:right="1134" w:bottom="1134" w:left="1134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ArialMT">
    <w:panose1 w:val="00000000000000000000"/>
    <w:charset w:val="00"/>
    <w:family w:val="roman"/>
    <w:notTrueType/>
    <w:pitch w:val="default"/>
  </w:font>
  <w:font w:name="Arial-BoldMT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20"/>
    <w:rsid w:val="001D58BF"/>
    <w:rsid w:val="002C19B8"/>
    <w:rsid w:val="00535820"/>
    <w:rsid w:val="005A1AC7"/>
    <w:rsid w:val="0067492C"/>
    <w:rsid w:val="007E7444"/>
    <w:rsid w:val="00AF7DC1"/>
    <w:rsid w:val="00B05ACF"/>
    <w:rsid w:val="00CA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BD064D-09AC-40AA-90D1-F1D0081F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RO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5851"/>
  </w:style>
  <w:style w:type="paragraph" w:styleId="Heading1">
    <w:name w:val="heading 1"/>
    <w:basedOn w:val="Normal"/>
    <w:link w:val="Heading1Char"/>
    <w:qFormat/>
    <w:rsid w:val="00B172B3"/>
    <w:pPr>
      <w:spacing w:before="100" w:beforeAutospacing="1" w:after="100" w:afterAutospacing="1" w:line="240" w:lineRule="auto"/>
      <w:outlineLvl w:val="0"/>
    </w:pPr>
    <w:rPr>
      <w:rFonts w:ascii="Arial" w:hAnsi="Arial" w:cs="Times New Roman"/>
      <w:b/>
      <w:color w:val="ED7D31"/>
      <w:kern w:val="36"/>
      <w:sz w:val="40"/>
      <w:szCs w:val="48"/>
      <w:lang w:val="en-US" w:eastAsia="en-US"/>
    </w:rPr>
  </w:style>
  <w:style w:type="paragraph" w:styleId="Heading2">
    <w:name w:val="heading 2"/>
    <w:basedOn w:val="Normal1"/>
    <w:next w:val="Normal1"/>
    <w:rsid w:val="005358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53582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53582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535820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53582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535820"/>
  </w:style>
  <w:style w:type="table" w:customStyle="1" w:styleId="TableNormal1">
    <w:name w:val="Table Normal1"/>
    <w:rsid w:val="0053582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rsid w:val="00535820"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link w:val="BodyTextChar"/>
    <w:uiPriority w:val="1"/>
    <w:unhideWhenUsed/>
    <w:qFormat/>
    <w:rsid w:val="007D57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D57DC"/>
    <w:rPr>
      <w:rFonts w:ascii="Times New Roman" w:eastAsia="Times New Roman" w:hAnsi="Times New Roman" w:cs="Times New Roman"/>
      <w:sz w:val="24"/>
      <w:szCs w:val="24"/>
      <w:lang w:val="ro-RO" w:eastAsia="en-US"/>
    </w:rPr>
  </w:style>
  <w:style w:type="paragraph" w:styleId="ListParagraph">
    <w:name w:val="List Paragraph"/>
    <w:basedOn w:val="Normal"/>
    <w:link w:val="ListParagraphChar"/>
    <w:qFormat/>
    <w:rsid w:val="007D57DC"/>
    <w:pPr>
      <w:widowControl w:val="0"/>
      <w:autoSpaceDE w:val="0"/>
      <w:autoSpaceDN w:val="0"/>
      <w:spacing w:before="5" w:after="0" w:line="240" w:lineRule="auto"/>
      <w:ind w:left="853" w:right="134" w:hanging="360"/>
    </w:pPr>
    <w:rPr>
      <w:rFonts w:ascii="Times New Roman" w:eastAsia="Times New Roman" w:hAnsi="Times New Roman" w:cs="Times New Roman"/>
      <w:lang w:eastAsia="en-US"/>
    </w:rPr>
  </w:style>
  <w:style w:type="paragraph" w:customStyle="1" w:styleId="11">
    <w:name w:val="Заголовок 11"/>
    <w:basedOn w:val="Normal"/>
    <w:uiPriority w:val="1"/>
    <w:qFormat/>
    <w:rsid w:val="007D57DC"/>
    <w:pPr>
      <w:widowControl w:val="0"/>
      <w:autoSpaceDE w:val="0"/>
      <w:autoSpaceDN w:val="0"/>
      <w:spacing w:before="1" w:after="0" w:line="240" w:lineRule="auto"/>
      <w:ind w:left="28" w:right="2601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7D57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2">
    <w:name w:val="Table Normal2"/>
    <w:uiPriority w:val="2"/>
    <w:semiHidden/>
    <w:qFormat/>
    <w:rsid w:val="007D57D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rsid w:val="00B172B3"/>
    <w:rPr>
      <w:rFonts w:ascii="Arial" w:eastAsia="Calibri" w:hAnsi="Arial" w:cs="Times New Roman"/>
      <w:b/>
      <w:color w:val="ED7D31"/>
      <w:kern w:val="36"/>
      <w:sz w:val="40"/>
      <w:szCs w:val="48"/>
      <w:lang w:val="en-US" w:eastAsia="en-US"/>
    </w:rPr>
  </w:style>
  <w:style w:type="paragraph" w:customStyle="1" w:styleId="Listparagraf1">
    <w:name w:val="Listă paragraf1"/>
    <w:basedOn w:val="Normal"/>
    <w:rsid w:val="00B172B3"/>
    <w:pPr>
      <w:spacing w:after="160" w:line="259" w:lineRule="auto"/>
      <w:ind w:left="720"/>
    </w:pPr>
    <w:rPr>
      <w:rFonts w:cs="Times New Roman"/>
      <w:lang w:eastAsia="en-US"/>
    </w:rPr>
  </w:style>
  <w:style w:type="paragraph" w:customStyle="1" w:styleId="ListParagraph1">
    <w:name w:val="List Paragraph1"/>
    <w:aliases w:val="Абзац списка1,List Paragraph 1,List Paragraph11,Абзац списка2"/>
    <w:basedOn w:val="Normal"/>
    <w:qFormat/>
    <w:rsid w:val="00B172B3"/>
    <w:pPr>
      <w:ind w:left="720"/>
    </w:pPr>
    <w:rPr>
      <w:rFonts w:cs="Vrinda"/>
    </w:rPr>
  </w:style>
  <w:style w:type="paragraph" w:customStyle="1" w:styleId="Default">
    <w:name w:val="Default"/>
    <w:qFormat/>
    <w:rsid w:val="00B172B3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rsid w:val="00B172B3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lang w:eastAsia="en-US"/>
    </w:rPr>
  </w:style>
  <w:style w:type="character" w:customStyle="1" w:styleId="HeaderChar">
    <w:name w:val="Header Char"/>
    <w:basedOn w:val="DefaultParagraphFont"/>
    <w:link w:val="Header"/>
    <w:rsid w:val="00B172B3"/>
    <w:rPr>
      <w:rFonts w:ascii="Calibri" w:eastAsia="Times New Roman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rsid w:val="00B172B3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172B3"/>
    <w:rPr>
      <w:rFonts w:ascii="Calibri" w:eastAsia="Times New Roman" w:hAnsi="Calibri" w:cs="Times New Roman"/>
      <w:lang w:eastAsia="en-US"/>
    </w:rPr>
  </w:style>
  <w:style w:type="character" w:styleId="PageNumber">
    <w:name w:val="page number"/>
    <w:rsid w:val="00B172B3"/>
    <w:rPr>
      <w:rFonts w:cs="Times New Roman"/>
    </w:rPr>
  </w:style>
  <w:style w:type="paragraph" w:customStyle="1" w:styleId="Listparagraf2">
    <w:name w:val="Listă paragraf2"/>
    <w:basedOn w:val="Normal"/>
    <w:rsid w:val="00B172B3"/>
    <w:pPr>
      <w:spacing w:after="160" w:line="259" w:lineRule="auto"/>
      <w:ind w:left="720"/>
    </w:pPr>
    <w:rPr>
      <w:rFonts w:cs="Times New Roman"/>
      <w:lang w:eastAsia="en-US"/>
    </w:rPr>
  </w:style>
  <w:style w:type="paragraph" w:customStyle="1" w:styleId="ListParagraph2">
    <w:name w:val="List Paragraph2"/>
    <w:basedOn w:val="Normal"/>
    <w:rsid w:val="00B172B3"/>
    <w:pPr>
      <w:spacing w:after="160" w:line="259" w:lineRule="auto"/>
      <w:ind w:left="720"/>
    </w:pPr>
    <w:rPr>
      <w:rFonts w:eastAsia="Times New Roman" w:cs="Times New Roman"/>
      <w:lang w:eastAsia="en-US"/>
    </w:rPr>
  </w:style>
  <w:style w:type="paragraph" w:customStyle="1" w:styleId="Listparagraf3">
    <w:name w:val="Listă paragraf3"/>
    <w:basedOn w:val="Normal"/>
    <w:rsid w:val="00B172B3"/>
    <w:pPr>
      <w:spacing w:after="160" w:line="259" w:lineRule="auto"/>
      <w:ind w:left="720"/>
    </w:pPr>
    <w:rPr>
      <w:rFonts w:cs="Times New Roman"/>
      <w:lang w:eastAsia="en-US"/>
    </w:rPr>
  </w:style>
  <w:style w:type="character" w:customStyle="1" w:styleId="fontstyle01">
    <w:name w:val="fontstyle01"/>
    <w:rsid w:val="00B172B3"/>
    <w:rPr>
      <w:rFonts w:ascii="ArialMT" w:hAnsi="ArialMT" w:cs="Times New Roman"/>
      <w:color w:val="000000"/>
      <w:sz w:val="20"/>
      <w:szCs w:val="20"/>
    </w:rPr>
  </w:style>
  <w:style w:type="character" w:customStyle="1" w:styleId="fontstyle31">
    <w:name w:val="fontstyle31"/>
    <w:rsid w:val="00B172B3"/>
    <w:rPr>
      <w:rFonts w:ascii="Arial-BoldMT" w:hAnsi="Arial-BoldMT" w:cs="Times New Roman"/>
      <w:b/>
      <w:bCs/>
      <w:color w:val="000000"/>
      <w:sz w:val="20"/>
      <w:szCs w:val="20"/>
    </w:rPr>
  </w:style>
  <w:style w:type="character" w:customStyle="1" w:styleId="a">
    <w:name w:val="Абзац списка Знак"/>
    <w:aliases w:val="List Paragraph 1 Знак,List Paragraph1 Знак"/>
    <w:uiPriority w:val="34"/>
    <w:rsid w:val="00B172B3"/>
    <w:rPr>
      <w:rFonts w:ascii="Calibri" w:eastAsia="Times New Roman" w:hAnsi="Calibri"/>
      <w:sz w:val="22"/>
      <w:lang w:eastAsia="en-US"/>
    </w:rPr>
  </w:style>
  <w:style w:type="table" w:styleId="TableGrid">
    <w:name w:val="Table Grid"/>
    <w:basedOn w:val="TableNormal"/>
    <w:uiPriority w:val="59"/>
    <w:rsid w:val="00B172B3"/>
    <w:pPr>
      <w:spacing w:after="0" w:line="240" w:lineRule="auto"/>
    </w:pPr>
    <w:rPr>
      <w:rFonts w:ascii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172B3"/>
    <w:rPr>
      <w:rFonts w:cs="Times New Roman"/>
      <w:color w:val="0563C1"/>
      <w:u w:val="single"/>
    </w:rPr>
  </w:style>
  <w:style w:type="paragraph" w:customStyle="1" w:styleId="bulinebaza">
    <w:name w:val="bulinebaza"/>
    <w:basedOn w:val="Normal"/>
    <w:rsid w:val="00B172B3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link w:val="ListParagraph"/>
    <w:rsid w:val="00B172B3"/>
    <w:rPr>
      <w:rFonts w:ascii="Times New Roman" w:eastAsia="Times New Roman" w:hAnsi="Times New Roman" w:cs="Times New Roman"/>
      <w:lang w:val="ro-RO" w:eastAsia="en-US"/>
    </w:rPr>
  </w:style>
  <w:style w:type="paragraph" w:styleId="BalloonText">
    <w:name w:val="Balloon Text"/>
    <w:basedOn w:val="Normal"/>
    <w:link w:val="BalloonTextChar"/>
    <w:uiPriority w:val="99"/>
    <w:rsid w:val="00B172B3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172B3"/>
    <w:rPr>
      <w:rFonts w:ascii="Segoe UI" w:eastAsia="Times New Roman" w:hAnsi="Segoe UI" w:cs="Segoe UI"/>
      <w:sz w:val="18"/>
      <w:szCs w:val="18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B172B3"/>
    <w:pPr>
      <w:spacing w:after="0" w:line="240" w:lineRule="auto"/>
    </w:pPr>
    <w:rPr>
      <w:rFonts w:eastAsia="Times New Roman"/>
      <w:color w:val="000000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172B3"/>
    <w:rPr>
      <w:rFonts w:ascii="Calibri" w:eastAsia="Times New Roman" w:hAnsi="Calibri" w:cs="Calibri"/>
      <w:color w:val="000000"/>
      <w:sz w:val="20"/>
      <w:szCs w:val="20"/>
      <w:lang w:val="en-US" w:eastAsia="en-US"/>
    </w:rPr>
  </w:style>
  <w:style w:type="character" w:styleId="FootnoteReference">
    <w:name w:val="footnote reference"/>
    <w:uiPriority w:val="99"/>
    <w:unhideWhenUsed/>
    <w:rsid w:val="00B172B3"/>
    <w:rPr>
      <w:vertAlign w:val="superscript"/>
    </w:rPr>
  </w:style>
  <w:style w:type="paragraph" w:styleId="NoSpacing">
    <w:name w:val="No Spacing"/>
    <w:link w:val="NoSpacingChar"/>
    <w:uiPriority w:val="1"/>
    <w:qFormat/>
    <w:rsid w:val="00B172B3"/>
    <w:pPr>
      <w:spacing w:after="0" w:line="240" w:lineRule="auto"/>
    </w:pPr>
    <w:rPr>
      <w:rFonts w:cs="Times New Roman"/>
      <w:lang w:eastAsia="en-US"/>
    </w:rPr>
  </w:style>
  <w:style w:type="character" w:customStyle="1" w:styleId="NoSpacingChar">
    <w:name w:val="No Spacing Char"/>
    <w:link w:val="NoSpacing"/>
    <w:uiPriority w:val="1"/>
    <w:rsid w:val="00B172B3"/>
    <w:rPr>
      <w:rFonts w:ascii="Calibri" w:eastAsia="Calibri" w:hAnsi="Calibri" w:cs="Times New Roman"/>
      <w:lang w:eastAsia="en-US"/>
    </w:rPr>
  </w:style>
  <w:style w:type="character" w:customStyle="1" w:styleId="FontStyle11">
    <w:name w:val="Font Style11"/>
    <w:basedOn w:val="DefaultParagraphFont"/>
    <w:rsid w:val="00B172B3"/>
    <w:rPr>
      <w:rFonts w:ascii="Times New Roman" w:hAnsi="Times New Roman" w:cs="Times New Roman" w:hint="default"/>
      <w:sz w:val="22"/>
      <w:szCs w:val="22"/>
    </w:rPr>
  </w:style>
  <w:style w:type="character" w:styleId="Strong">
    <w:name w:val="Strong"/>
    <w:basedOn w:val="DefaultParagraphFont"/>
    <w:uiPriority w:val="22"/>
    <w:qFormat/>
    <w:rsid w:val="00B172B3"/>
    <w:rPr>
      <w:b/>
      <w:bCs/>
    </w:rPr>
  </w:style>
  <w:style w:type="character" w:styleId="Emphasis">
    <w:name w:val="Emphasis"/>
    <w:basedOn w:val="DefaultParagraphFont"/>
    <w:uiPriority w:val="20"/>
    <w:qFormat/>
    <w:rsid w:val="00B172B3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4851"/>
    <w:rPr>
      <w:color w:val="808080"/>
      <w:shd w:val="clear" w:color="auto" w:fill="E6E6E6"/>
    </w:rPr>
  </w:style>
  <w:style w:type="paragraph" w:customStyle="1" w:styleId="Normal2">
    <w:name w:val="Normal2"/>
    <w:rsid w:val="00C426A2"/>
    <w:pPr>
      <w:spacing w:after="0"/>
    </w:pPr>
    <w:rPr>
      <w:rFonts w:ascii="Arial" w:eastAsia="Arial" w:hAnsi="Arial" w:cs="Arial"/>
      <w:lang w:val="en-US"/>
    </w:rPr>
  </w:style>
  <w:style w:type="paragraph" w:styleId="Subtitle">
    <w:name w:val="Subtitle"/>
    <w:basedOn w:val="Normal1"/>
    <w:next w:val="Normal1"/>
    <w:rsid w:val="0053582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2"/>
    <w:rsid w:val="00535820"/>
    <w:tblPr>
      <w:tblStyleRowBandSize w:val="1"/>
      <w:tblStyleColBandSize w:val="1"/>
    </w:tblPr>
  </w:style>
  <w:style w:type="table" w:customStyle="1" w:styleId="a1">
    <w:basedOn w:val="TableNormal2"/>
    <w:rsid w:val="0053582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rsid w:val="0053582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VbeuNiy3BNtYB1m0zkcSiV7D8Q==">CgMxLjA4AHIhMVdpaGNtQVcyN2E4Mml1ODBNSFE5dlk3c2ZacS11dGdf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2128</Words>
  <Characters>12132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Admibn</dc:creator>
  <cp:lastModifiedBy>Angela Prisacaru</cp:lastModifiedBy>
  <cp:revision>5</cp:revision>
  <dcterms:created xsi:type="dcterms:W3CDTF">2024-01-25T05:31:00Z</dcterms:created>
  <dcterms:modified xsi:type="dcterms:W3CDTF">2024-04-23T14:57:00Z</dcterms:modified>
</cp:coreProperties>
</file>