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BF1" w:rsidRDefault="00DA613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Proiect didactic la limba și literatura română, clasa a XII-a</w:t>
      </w:r>
    </w:p>
    <w:p w:rsidR="00900BF1" w:rsidRDefault="00DA613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UÎ „Modernismul”, lecția 8</w:t>
      </w:r>
    </w:p>
    <w:p w:rsidR="00900BF1" w:rsidRDefault="00DA61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Subiectul</w:t>
      </w:r>
      <w:r>
        <w:rPr>
          <w:rFonts w:ascii="Times New Roman" w:eastAsia="Times New Roman" w:hAnsi="Times New Roman" w:cs="Times New Roman"/>
          <w:sz w:val="24"/>
          <w:szCs w:val="24"/>
        </w:rPr>
        <w:t>:  Poezii din etapele lirice ale lui Ion Barbu („Umanizare”, „Isarlâk”, „Timbru”)</w:t>
      </w:r>
    </w:p>
    <w:p w:rsidR="00900BF1" w:rsidRDefault="00DA61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Durata: </w:t>
      </w:r>
      <w:r>
        <w:rPr>
          <w:rFonts w:ascii="Times New Roman" w:eastAsia="Times New Roman" w:hAnsi="Times New Roman" w:cs="Times New Roman"/>
          <w:sz w:val="24"/>
          <w:szCs w:val="24"/>
        </w:rPr>
        <w:t>45 de minute</w:t>
      </w:r>
    </w:p>
    <w:p w:rsidR="00900BF1" w:rsidRDefault="00DA61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Tip: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Atelier de lectură comparativă (lecție de consolidare și extindere)</w:t>
      </w:r>
    </w:p>
    <w:p w:rsidR="00900BF1" w:rsidRDefault="00DA61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Unități de competență:</w:t>
      </w:r>
    </w:p>
    <w:p w:rsidR="00900BF1" w:rsidRDefault="00DA61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3.1. Lectura textelor/operelor literare contemporane.</w:t>
      </w:r>
    </w:p>
    <w:p w:rsidR="00900BF1" w:rsidRDefault="00DA61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3.3. Interpretarea textului literar și de graniță prin raportare la contextul cultural-istoric național și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universal.</w:t>
      </w:r>
    </w:p>
    <w:p w:rsidR="00900BF1" w:rsidRDefault="00DA61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3.4. Integrarea noțiunilor de teorie literară și a platformelor estetice în interpretarea textului literar și de graniță.</w:t>
      </w:r>
    </w:p>
    <w:p w:rsidR="00900BF1" w:rsidRDefault="00DA61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3.5. Sintetizarea componentelor lingvistice, cultural-istorice, stilistice și semiotice ale textelor literare și de gr</w:t>
      </w:r>
      <w:r>
        <w:rPr>
          <w:rFonts w:ascii="Times New Roman" w:eastAsia="Times New Roman" w:hAnsi="Times New Roman" w:cs="Times New Roman"/>
          <w:sz w:val="24"/>
          <w:szCs w:val="24"/>
        </w:rPr>
        <w:t>aniță.</w:t>
      </w:r>
    </w:p>
    <w:p w:rsidR="00900BF1" w:rsidRDefault="00DA61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4.2. Valorificarea textelor literare prin activități de creație și reflecție personală.</w:t>
      </w:r>
    </w:p>
    <w:p w:rsidR="00900BF1" w:rsidRDefault="00DA61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Obiectivele lecției:</w:t>
      </w:r>
    </w:p>
    <w:p w:rsidR="00900BF1" w:rsidRDefault="00DA61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O1-</w:t>
      </w:r>
      <w:r>
        <w:rPr>
          <w:rFonts w:ascii="Times New Roman" w:eastAsia="Times New Roman" w:hAnsi="Times New Roman" w:cs="Times New Roman"/>
          <w:sz w:val="24"/>
          <w:szCs w:val="24"/>
        </w:rPr>
        <w:t>Să identifice trăsături definitorii ale celor trei etape poetice barbiene.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O2-</w:t>
      </w:r>
      <w:r>
        <w:rPr>
          <w:rFonts w:ascii="Times New Roman" w:eastAsia="Times New Roman" w:hAnsi="Times New Roman" w:cs="Times New Roman"/>
          <w:sz w:val="24"/>
          <w:szCs w:val="24"/>
        </w:rPr>
        <w:t>Să analizeze diferențele de viziune, tematică și st</w:t>
      </w:r>
      <w:r>
        <w:rPr>
          <w:rFonts w:ascii="Times New Roman" w:eastAsia="Times New Roman" w:hAnsi="Times New Roman" w:cs="Times New Roman"/>
          <w:sz w:val="24"/>
          <w:szCs w:val="24"/>
        </w:rPr>
        <w:t>il între textele poetice studiate.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O3-</w:t>
      </w:r>
      <w:r>
        <w:rPr>
          <w:rFonts w:ascii="Times New Roman" w:eastAsia="Times New Roman" w:hAnsi="Times New Roman" w:cs="Times New Roman"/>
          <w:sz w:val="24"/>
          <w:szCs w:val="24"/>
        </w:rPr>
        <w:t>Să interpreteze figuri de stil, simboluri și semnificații profunde din texte.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O4-</w:t>
      </w:r>
      <w:r>
        <w:rPr>
          <w:rFonts w:ascii="Times New Roman" w:eastAsia="Times New Roman" w:hAnsi="Times New Roman" w:cs="Times New Roman"/>
          <w:sz w:val="24"/>
          <w:szCs w:val="24"/>
        </w:rPr>
        <w:t>Să formuleze concluzii comparative privind evoluția eului liric și a limbajului poetic.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O5-</w:t>
      </w:r>
      <w:r>
        <w:rPr>
          <w:rFonts w:ascii="Times New Roman" w:eastAsia="Times New Roman" w:hAnsi="Times New Roman" w:cs="Times New Roman"/>
          <w:sz w:val="24"/>
          <w:szCs w:val="24"/>
        </w:rPr>
        <w:t>Să își exprime opiniile în mod argume</w:t>
      </w:r>
      <w:r>
        <w:rPr>
          <w:rFonts w:ascii="Times New Roman" w:eastAsia="Times New Roman" w:hAnsi="Times New Roman" w:cs="Times New Roman"/>
          <w:sz w:val="24"/>
          <w:szCs w:val="24"/>
        </w:rPr>
        <w:t>ntat și creativ.</w:t>
      </w:r>
    </w:p>
    <w:p w:rsidR="00900BF1" w:rsidRDefault="00900BF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0BF1" w:rsidRDefault="00DA61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Resurse didactice:</w:t>
      </w:r>
    </w:p>
    <w:p w:rsidR="00900BF1" w:rsidRDefault="00DA61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Manualul de limba și literatura română, clasa a XII-a</w:t>
      </w:r>
    </w:p>
    <w:p w:rsidR="00900BF1" w:rsidRDefault="00DA61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Fișe </w:t>
      </w:r>
    </w:p>
    <w:p w:rsidR="00900BF1" w:rsidRDefault="00900BF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7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65"/>
        <w:gridCol w:w="645"/>
        <w:gridCol w:w="4590"/>
        <w:gridCol w:w="855"/>
        <w:gridCol w:w="2310"/>
      </w:tblGrid>
      <w:tr w:rsidR="00900BF1">
        <w:trPr>
          <w:trHeight w:val="1130"/>
        </w:trPr>
        <w:tc>
          <w:tcPr>
            <w:tcW w:w="1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A6139" w:rsidRDefault="00DA6139">
            <w:pPr>
              <w:spacing w:line="240" w:lineRule="auto"/>
              <w:ind w:right="-6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Etapele </w:t>
            </w:r>
          </w:p>
          <w:p w:rsidR="00900BF1" w:rsidRDefault="00DA6139">
            <w:pPr>
              <w:spacing w:line="240" w:lineRule="auto"/>
              <w:ind w:right="-6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lecției</w:t>
            </w:r>
          </w:p>
        </w:tc>
        <w:tc>
          <w:tcPr>
            <w:tcW w:w="64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0BF1" w:rsidRDefault="00DA6139">
            <w:pPr>
              <w:spacing w:line="240" w:lineRule="auto"/>
              <w:ind w:right="-6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Ob.</w:t>
            </w:r>
          </w:p>
        </w:tc>
        <w:tc>
          <w:tcPr>
            <w:tcW w:w="459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0BF1" w:rsidRDefault="00DA6139">
            <w:pPr>
              <w:spacing w:line="240" w:lineRule="auto"/>
              <w:ind w:right="-6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Demers acțional</w:t>
            </w:r>
          </w:p>
        </w:tc>
        <w:tc>
          <w:tcPr>
            <w:tcW w:w="85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0BF1" w:rsidRDefault="00DA6139">
            <w:pPr>
              <w:spacing w:line="240" w:lineRule="auto"/>
              <w:ind w:right="-6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Timp</w:t>
            </w:r>
          </w:p>
        </w:tc>
        <w:tc>
          <w:tcPr>
            <w:tcW w:w="231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0BF1" w:rsidRDefault="00DA6139">
            <w:pPr>
              <w:spacing w:line="240" w:lineRule="auto"/>
              <w:ind w:right="-6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Metodă/f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ormă de activitate</w:t>
            </w:r>
          </w:p>
        </w:tc>
      </w:tr>
      <w:tr w:rsidR="00900BF1">
        <w:trPr>
          <w:trHeight w:val="143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Evocare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Brainstorming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elevii notează pe bilețele ce știu deja despre etapele poetice barbiane.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min.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Metoda bilețelului; discuție frontală</w:t>
            </w:r>
          </w:p>
        </w:tc>
      </w:tr>
      <w:tr w:rsidR="00900BF1">
        <w:trPr>
          <w:trHeight w:val="143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Realizarea sensului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 împart pe grupe, fiecare primește o poezie + setul de întrebări corespunzător (din manual sau ANEXA 1).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 min.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Lucru în grup; lectură ghidată; dialog</w:t>
            </w:r>
          </w:p>
        </w:tc>
      </w:tr>
      <w:tr w:rsidR="00900BF1">
        <w:trPr>
          <w:trHeight w:val="143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Fiecare grup sintetizează pe un flipchart elementele-cheie (simboluri, figuri, ton, eul liric, stil etc.).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Metoda mozaic; învățare prin cooperare</w:t>
            </w:r>
          </w:p>
        </w:tc>
      </w:tr>
      <w:tr w:rsidR="00900BF1">
        <w:trPr>
          <w:trHeight w:val="143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Reflecție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Prezentare pe grupe + concluzii colectiv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Profesorul notează pe tablă o schemă comparativă (3 coloane). ANEXA 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Prezentare orală; conversația euristică</w:t>
            </w:r>
          </w:p>
        </w:tc>
      </w:tr>
      <w:tr w:rsidR="00900BF1">
        <w:trPr>
          <w:trHeight w:val="143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Extindere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O5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Temă de casă: „Care etapă ți se pare cea mai apropiată de ideea de poezie modernă? Argumentează cu minimum două exemple de text.”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exercițiu reflexiv</w:t>
            </w:r>
          </w:p>
        </w:tc>
      </w:tr>
    </w:tbl>
    <w:p w:rsidR="00900BF1" w:rsidRDefault="00900BF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0BF1" w:rsidRDefault="00DA613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ANEXA 1</w:t>
      </w:r>
    </w:p>
    <w:p w:rsidR="00900BF1" w:rsidRDefault="00DA6139">
      <w:pPr>
        <w:spacing w:before="240" w:after="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Întrebări orientative pentru analiză în grup:</w:t>
      </w:r>
    </w:p>
    <w:p w:rsidR="00900BF1" w:rsidRDefault="00DA6139">
      <w:pPr>
        <w:spacing w:before="240" w:after="24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 Parnasianism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Umanizare</w:t>
      </w:r>
    </w:p>
    <w:p w:rsidR="00900BF1" w:rsidRDefault="00DA6139">
      <w:pPr>
        <w:numPr>
          <w:ilvl w:val="0"/>
          <w:numId w:val="4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Care este ideea centra</w:t>
      </w:r>
      <w:r>
        <w:rPr>
          <w:rFonts w:ascii="Times New Roman" w:eastAsia="Times New Roman" w:hAnsi="Times New Roman" w:cs="Times New Roman"/>
          <w:sz w:val="24"/>
          <w:szCs w:val="24"/>
        </w:rPr>
        <w:t>lă a poeziei?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 metaforă se construiește între gândire și real?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Cum este prezentată lumea ideilor?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numPr>
          <w:ilvl w:val="0"/>
          <w:numId w:val="4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 simboluri apar (ex. domul de gheață, arborii, cercul)?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spacing w:before="240" w:after="24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Baladic-orientală –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Isarlâk</w:t>
      </w:r>
    </w:p>
    <w:p w:rsidR="00900BF1" w:rsidRDefault="00DA6139">
      <w:pPr>
        <w:numPr>
          <w:ilvl w:val="0"/>
          <w:numId w:val="2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 atmosferă creează poezia?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Care sunt elementele orientale / balcanice?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 funcție are repetiția Isarlâk?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 imagine a lumii se conturează?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Cum este descris eul liric și sentimentele sale?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Ce semnificații aduce spațiul Isarlâk?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numPr>
          <w:ilvl w:val="0"/>
          <w:numId w:val="1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 trăsături moderne / mitice apar în text?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spacing w:before="240" w:after="24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Etapa ermetică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Timbru</w:t>
      </w:r>
    </w:p>
    <w:p w:rsidR="00900BF1" w:rsidRDefault="00DA6139">
      <w:pPr>
        <w:numPr>
          <w:ilvl w:val="0"/>
          <w:numId w:val="3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Cum este configurat limbajul poetic?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 metafore majore apar (cântecul, piatra, rugăciunea)?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 trăsături ale modernismului recunoști?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0BF1" w:rsidRDefault="00DA6139">
      <w:pPr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 relație se sugerează între poezie, sacrul și intelectul abstract?</w:t>
      </w:r>
    </w:p>
    <w:p w:rsidR="00900BF1" w:rsidRDefault="00900BF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00BF1" w:rsidRDefault="00DA6139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ANEXA 2 Tabel compara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tiv </w:t>
      </w:r>
    </w:p>
    <w:p w:rsidR="00900BF1" w:rsidRDefault="00DA6139">
      <w:pPr>
        <w:rPr>
          <w:rFonts w:ascii="Times New Roman" w:eastAsia="Times New Roman" w:hAnsi="Times New Roman" w:cs="Times New Roman"/>
          <w:b/>
          <w:color w:val="0C343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C343D"/>
          <w:sz w:val="24"/>
          <w:szCs w:val="24"/>
        </w:rPr>
        <w:t>Etapele lirice ale lui Ion Barbu</w:t>
      </w:r>
    </w:p>
    <w:p w:rsidR="00900BF1" w:rsidRDefault="00900BF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025" w:type="dxa"/>
        <w:tblInd w:w="0" w:type="dxa"/>
        <w:tblBorders>
          <w:top w:val="single" w:sz="4" w:space="0" w:color="990000"/>
          <w:left w:val="single" w:sz="4" w:space="0" w:color="990000"/>
          <w:bottom w:val="single" w:sz="4" w:space="0" w:color="990000"/>
          <w:right w:val="single" w:sz="4" w:space="0" w:color="990000"/>
          <w:insideH w:val="single" w:sz="4" w:space="0" w:color="990000"/>
          <w:insideV w:val="single" w:sz="4" w:space="0" w:color="990000"/>
        </w:tblBorders>
        <w:tblLayout w:type="fixed"/>
        <w:tblLook w:val="0600" w:firstRow="0" w:lastRow="0" w:firstColumn="0" w:lastColumn="0" w:noHBand="1" w:noVBand="1"/>
      </w:tblPr>
      <w:tblGrid>
        <w:gridCol w:w="1482"/>
        <w:gridCol w:w="1386"/>
        <w:gridCol w:w="1495"/>
        <w:gridCol w:w="1536"/>
        <w:gridCol w:w="1631"/>
        <w:gridCol w:w="1495"/>
      </w:tblGrid>
      <w:tr w:rsidR="00900BF1">
        <w:trPr>
          <w:trHeight w:val="1430"/>
        </w:trPr>
        <w:tc>
          <w:tcPr>
            <w:tcW w:w="1481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Etapa lirică</w:t>
            </w:r>
          </w:p>
        </w:tc>
        <w:tc>
          <w:tcPr>
            <w:tcW w:w="1385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Poezie</w:t>
            </w:r>
          </w:p>
        </w:tc>
        <w:tc>
          <w:tcPr>
            <w:tcW w:w="1495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Tema centrală / viziunea poetică</w:t>
            </w:r>
          </w:p>
        </w:tc>
        <w:tc>
          <w:tcPr>
            <w:tcW w:w="1536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Lirismul (subiectiv / obiectiv)</w:t>
            </w:r>
          </w:p>
        </w:tc>
        <w:tc>
          <w:tcPr>
            <w:tcW w:w="1631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Simboluri / imagini dominante</w:t>
            </w:r>
          </w:p>
        </w:tc>
        <w:tc>
          <w:tcPr>
            <w:tcW w:w="1495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Figuri de stil dominante</w:t>
            </w:r>
          </w:p>
        </w:tc>
      </w:tr>
      <w:tr w:rsidR="00900BF1">
        <w:trPr>
          <w:trHeight w:val="830"/>
        </w:trPr>
        <w:tc>
          <w:tcPr>
            <w:tcW w:w="1481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Parnasiano-</w:t>
            </w:r>
          </w:p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clasică</w:t>
            </w:r>
          </w:p>
        </w:tc>
        <w:tc>
          <w:tcPr>
            <w:tcW w:w="1385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Umanizare</w:t>
            </w:r>
          </w:p>
        </w:tc>
        <w:tc>
          <w:tcPr>
            <w:tcW w:w="1495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0BF1">
        <w:trPr>
          <w:trHeight w:val="830"/>
        </w:trPr>
        <w:tc>
          <w:tcPr>
            <w:tcW w:w="1481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Baladic-</w:t>
            </w:r>
          </w:p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orientală</w:t>
            </w:r>
          </w:p>
        </w:tc>
        <w:tc>
          <w:tcPr>
            <w:tcW w:w="1385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Isarlâk</w:t>
            </w:r>
          </w:p>
        </w:tc>
        <w:tc>
          <w:tcPr>
            <w:tcW w:w="1495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0BF1">
        <w:trPr>
          <w:trHeight w:val="530"/>
        </w:trPr>
        <w:tc>
          <w:tcPr>
            <w:tcW w:w="1481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Ermetică</w:t>
            </w:r>
          </w:p>
        </w:tc>
        <w:tc>
          <w:tcPr>
            <w:tcW w:w="1385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DA61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Timbru</w:t>
            </w:r>
          </w:p>
        </w:tc>
        <w:tc>
          <w:tcPr>
            <w:tcW w:w="1495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990000"/>
              <w:left w:val="single" w:sz="4" w:space="0" w:color="990000"/>
              <w:bottom w:val="single" w:sz="4" w:space="0" w:color="990000"/>
              <w:right w:val="single" w:sz="4" w:space="0" w:color="99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0BF1" w:rsidRDefault="00900B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00BF1" w:rsidRDefault="00900BF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00BF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04221"/>
    <w:multiLevelType w:val="multilevel"/>
    <w:tmpl w:val="6422C6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2774BE"/>
    <w:multiLevelType w:val="multilevel"/>
    <w:tmpl w:val="B8EE16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9CA66A7"/>
    <w:multiLevelType w:val="multilevel"/>
    <w:tmpl w:val="C4EAFE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D725CC6"/>
    <w:multiLevelType w:val="multilevel"/>
    <w:tmpl w:val="B2BC67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BF1"/>
    <w:rsid w:val="00900BF1"/>
    <w:rsid w:val="00DA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DB9D4"/>
  <w15:docId w15:val="{84B4C1A3-6DB5-4822-BCDD-F9E78CEB2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2025-07-22T11:51:00Z</dcterms:created>
  <dcterms:modified xsi:type="dcterms:W3CDTF">2025-07-22T11:52:00Z</dcterms:modified>
</cp:coreProperties>
</file>