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Дидактический проект 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Урок в режиме одновременного обучения, 3-й и 4-й классы</w:t>
      </w:r>
      <w:r w:rsidDel="00000000" w:rsidR="00000000" w:rsidRPr="00000000">
        <w:rPr>
          <w:rtl w:val="0"/>
        </w:rPr>
      </w:r>
    </w:p>
    <w:tbl>
      <w:tblPr>
        <w:tblStyle w:val="Table1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48"/>
        <w:gridCol w:w="7030"/>
        <w:tblGridChange w:id="0">
          <w:tblGrid>
            <w:gridCol w:w="2948"/>
            <w:gridCol w:w="7030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Общие данные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 тема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Текст и предложение как средства выражения мысли. Ценность времени.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 </w:t>
            </w:r>
          </w:p>
        </w:tc>
      </w:tr>
    </w:tbl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Титульная часть учебного проекта </w:t>
      </w:r>
    </w:p>
    <w:tbl>
      <w:tblPr>
        <w:tblStyle w:val="Table2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48"/>
        <w:gridCol w:w="7030"/>
        <w:tblGridChange w:id="0">
          <w:tblGrid>
            <w:gridCol w:w="2948"/>
            <w:gridCol w:w="7030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Срок завершения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Учебное заведение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Умение и труд рядом идут. Повторение изученного во втором классе – 25 часов.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E">
            <w:pPr>
              <w:tabs>
                <w:tab w:val="left" w:leader="none" w:pos="2244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Наша речь. Повторение изученного в третьем классе – 21 час.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Осеева. Потерянный день., А. Чокану. Потерянный день.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Текст.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Шварц. Сказка о потерянном времени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 Главные и второстепенные члены предложения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Общая/близкая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Текст и предложение как средства выражения мысли. Ценность времени.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Тип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ВОРР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</w:t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Место проведения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Учебный кабинет  </w:t>
            </w:r>
          </w:p>
        </w:tc>
      </w:tr>
    </w:tbl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footerReference r:id="rId7" w:type="default"/>
          <w:pgSz w:h="15840" w:w="12240" w:orient="portrait"/>
          <w:pgMar w:bottom="822" w:top="822" w:left="879" w:right="879" w:header="340" w:footer="34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</w:t>
      </w:r>
      <w:r w:rsidDel="00000000" w:rsidR="00000000" w:rsidRPr="00000000">
        <w:rPr>
          <w:rtl w:val="0"/>
        </w:rPr>
        <w:t xml:space="preserve">Ориентиры куррикулума по классам</w:t>
      </w:r>
    </w:p>
    <w:tbl>
      <w:tblPr>
        <w:tblStyle w:val="Table3"/>
        <w:tblW w:w="14783.0" w:type="dxa"/>
        <w:jc w:val="left"/>
        <w:tblInd w:w="-9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07"/>
        <w:gridCol w:w="3470"/>
        <w:gridCol w:w="4252"/>
        <w:gridCol w:w="2552"/>
        <w:gridCol w:w="1984"/>
        <w:gridCol w:w="1518"/>
        <w:tblGridChange w:id="0">
          <w:tblGrid>
            <w:gridCol w:w="1007"/>
            <w:gridCol w:w="3470"/>
            <w:gridCol w:w="4252"/>
            <w:gridCol w:w="2552"/>
            <w:gridCol w:w="1984"/>
            <w:gridCol w:w="1518"/>
          </w:tblGrid>
        </w:tblGridChange>
      </w:tblGrid>
      <w:tr>
        <w:trPr>
          <w:cantSplit w:val="1"/>
          <w:trHeight w:val="370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Единицы компетенций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Операциональные 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Целевое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Основные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Учебные продукты</w:t>
            </w:r>
          </w:p>
        </w:tc>
      </w:tr>
      <w:tr>
        <w:trPr>
          <w:cantSplit w:val="0"/>
          <w:trHeight w:val="370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1.2. Распознавание жанра прослушанного произведения по его форме и содержанию.1.3. Установление функционально-смыслового типа услышанного произведения.3.1. Правильное, осознанное и беглое чтение художественного/нехудожественного текста.3.3. Установление логической связи между структурными частями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Определять жанр произведения «Потерянный день» по его содержанию и характерным признакам.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Читать текст правильно, осознанно и выразительно, соблюдая интонацию и темп чтения.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Определять тему, основную мысль и последовательность событий произведения.</w:t>
            </w:r>
          </w:p>
          <w:p w:rsidR="00000000" w:rsidDel="00000000" w:rsidP="00000000" w:rsidRDefault="00000000" w:rsidRPr="00000000" w14:paraId="0000003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Делить текст на смысловые части и составлять простой план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Художественный текст. Признаки текста. Тема и основная мысль. Структура текста. Смысловые части. План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Слушание и чтение текста. Анализ содержания. Ответы на вопросы. Деление текста на части. Составление плана. Пересказ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П16. Составление и запись плана текста. </w:t>
            </w:r>
          </w:p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П20. Ведение тетради по русскому языку.</w:t>
            </w:r>
          </w:p>
        </w:tc>
      </w:tr>
      <w:tr>
        <w:trPr>
          <w:cantSplit w:val="0"/>
          <w:trHeight w:val="370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 Правильное, осознанное и беглое чтение художественного/нехудожественного текста.4.3. Построение высказывания в письменной форме в соответствии с нормами грамматики, орфографии и пунктуации.5.1. Характеристика простого предложения.5.2. Установление связи слов в предложении при помощи вопросов.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Читать текст Е. Шварца правильно, осознанно и выразительно, понимая его содержание.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Находить в тексте простые предложения, выделять главные и второстепенные члены предложения.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Устанавливать связь слов в предложении с помощью вопросов и выполнять синтаксический разбор.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Составлять письменное высказывание по содержанию произведения, соблюдая нормы орфографии и пунктуации.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Литературная сказка. Простое предложение. Главные и второстепенные члены предложения. Связь слов в предложении. Письменное высказывание.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чтение. Анализ содержания. Нахождение и разбор предложений. Постановка вопросов к словам. Выполнение письменных упражнений.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П22. Синтаксический разбор предложения. </w:t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П21. Ведение тетради по русскому языку.</w:t>
            </w:r>
          </w:p>
        </w:tc>
      </w:tr>
    </w:tbl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</w:rPr>
        <w:sectPr>
          <w:footerReference r:id="rId8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Общие элементы урока </w:t>
      </w:r>
    </w:p>
    <w:tbl>
      <w:tblPr>
        <w:tblStyle w:val="Table4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Элементы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Ключевые понятия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Речь, текст, тема, основная мысль, смысловые части текста, план текста, предложение, главные и второстепенные члены предложения, связь слов в предложении.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Прикладное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Формирование навыков осознанного чтения и анализа текста, умения определять тему и основную мысль, составлять план текста, правильно строить предложения и использовать их в устной и письменной речи. Осознание ценности времени и ответственности за его использование.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Межпредметные компетенции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Коммуникативная компетенция (устное и письменное общение); компетенция учиться учиться (работа с информацией, самооценка); социально-гражданская компетенция (бережное отношение ко времени, ответственность); личностная компетенция (самоорганизация, сотрудничество).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Учебные ситуации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Чтение и обсуждение произведений В. Осеевой, А. Чокану и Е. Шварца; анализ поступков героев; работа с текстом и предложениями; выполнение заданий в парах и самостоятельно; составление плана текста и синтаксический разбор предложений.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Общая/близкая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l1sixymk1ysm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Текст и предложение как средства выражения мысли. Ценность времени.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Общее стартовое задание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Беседа по иллюстрации и вопросу: «Что значит потерять время? Можно ли вернуть потерянный день?» Ученики высказывают предположения, после чего формулируют тему урока.</w:t>
            </w:r>
          </w:p>
        </w:tc>
      </w:tr>
    </w:tbl>
    <w:p w:rsidR="00000000" w:rsidDel="00000000" w:rsidP="00000000" w:rsidRDefault="00000000" w:rsidRPr="00000000" w14:paraId="00000059">
      <w:pPr>
        <w:pStyle w:val="Heading1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Дидактические стратегии </w:t>
      </w:r>
    </w:p>
    <w:tbl>
      <w:tblPr>
        <w:tblStyle w:val="Table5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Компонент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Способы реализации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Формы организации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Фронтальная работа, работа в парах, индивидуальная работа, самостоятельная работа по карточкам, взаимопроверка.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Методы, приемы и техники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Беседа, выразительное чтение, проблемные вопросы, прогнозирование по заголовку, работа с текстом, составление плана, синтаксический разбор, метод «Микрофон», «Толстые и тонкие вопросы», рефлексия «Незаконченное предложение».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Дидактические средства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Учебники 3 и 4 классов, карточки с заданиями, рабочие листы, иллюстрации к произведениям, презентация (при наличии), доска, схемы «Текст» и «Предложение».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Стратегии оценивания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Формативное оценивание: наблюдение, устный опрос, взаимооценивание, самооценивание по критериям успеха, проверка рабочих листов, словесная обратная связь учителя.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Дифференциация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 уровню сложности заданий; по объёму самостоятельной работы; индивидуальная помощь учащимся, испытывающим затруднения; творческие задания для сильных учеников (озаглавить части текста, составить собственное предложение с второстепенными членами, подготовить краткий пересказ или мини-высказывание).</w:t>
            </w:r>
          </w:p>
        </w:tc>
      </w:tr>
    </w:tbl>
    <w:p w:rsidR="00000000" w:rsidDel="00000000" w:rsidP="00000000" w:rsidRDefault="00000000" w:rsidRPr="00000000" w14:paraId="00000066">
      <w:pPr>
        <w:jc w:val="both"/>
        <w:rPr>
          <w:rFonts w:ascii="Times New Roman" w:cs="Times New Roman" w:eastAsia="Times New Roman" w:hAnsi="Times New Roman"/>
        </w:rPr>
        <w:sectPr>
          <w:footerReference r:id="rId9" w:type="default"/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shd w:fill="ffffff" w:val="clear"/>
        <w:spacing w:after="240" w:before="360" w:lineRule="auto"/>
        <w:rPr>
          <w:rFonts w:ascii="Quattrocento Sans" w:cs="Quattrocento Sans" w:eastAsia="Quattrocento Sans" w:hAnsi="Quattrocento Sans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</w:t>
      </w:r>
      <w:sdt>
        <w:sdtPr>
          <w:id w:val="-1089245158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30"/>
              <w:szCs w:val="30"/>
              <w:rtl w:val="0"/>
            </w:rPr>
            <w:t xml:space="preserve">Организация деятельности в классе одновременного обучения</w:t>
          </w:r>
        </w:sdtContent>
      </w:sdt>
    </w:p>
    <w:tbl>
      <w:tblPr>
        <w:tblStyle w:val="Table6"/>
        <w:tblW w:w="1452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126"/>
        <w:gridCol w:w="2120"/>
        <w:gridCol w:w="2848"/>
        <w:gridCol w:w="2848"/>
        <w:gridCol w:w="2392"/>
        <w:gridCol w:w="3190"/>
        <w:tblGridChange w:id="0">
          <w:tblGrid>
            <w:gridCol w:w="1126"/>
            <w:gridCol w:w="2120"/>
            <w:gridCol w:w="2848"/>
            <w:gridCol w:w="2848"/>
            <w:gridCol w:w="2392"/>
            <w:gridCol w:w="3190"/>
          </w:tblGrid>
        </w:tblGridChange>
      </w:tblGrid>
      <w:tr>
        <w:trPr>
          <w:cantSplit w:val="1"/>
          <w:trHeight w:val="596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Минуты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Как избежать потери времени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0–5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класс. Создает проблемную ситуацию: «Почему важно ценить время?». Сообщает тему и цели урока.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вопросы, рассматривают иллюстрацию к рассказу.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предположения по названию «Сказка о потерянном времени».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Мотивация к работе, понимание темы урока.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Общее вступление сразу для двух классов.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5–12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Работает непосредственно с III классом.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 произведений В. Осеевой и А. Чокану, определение темы и главной мысли, повторение признаков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читают отрывок Е. Шварца и выполняют задания: найти 3 предложения, подчеркнуть главные члены.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класс закрепляет понятие «текст»; IV выполняет повторение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получает карточку с четкой инструкцией до начала работы.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12–19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Работает с IV классом.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выполняют задания: разделить текст на смысловые части, озаглавить их, составить простой план.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Разбор предложений: главные и второстепенные члены, связь слов с помощью вопросов.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повторяет изученный материал; III закрепляет структуру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получает образец оформления плана.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19–21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Проводит физкультминутку.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Снятие утомления.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физкультминутка для обоих классов.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21–28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Консультирует III класс, затем проверяет самостоятельную работу IV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Пересказывают текст по составленному плану, отвечают на вопросы.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Проверяют свои задания по образцу, исправляют ошибки, выполняют дополнительное упражнение.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развивает связную речь; IV закрепляет умение находить члены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Самопроверка IV по готовому эталону.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28–35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Работает с IV классом.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творческая работа: составить 3–4 предложения «Как не потерять день».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Составляют схему предложения, выполняют синтаксический разбор одного предложения из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применяет знания о тексте; IV совершенствует синтаксические умения.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III подготовлены карточки трёх уровней сложности.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35–42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общее обсуждение результатов.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план текста и пересказ.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Объясняют разбор предложений, аргументируют ответы.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Закрепление изученного материала, развитие коммуникативных умений.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Краткие ответы по очереди, взаимопроверка.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42–45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Подводит итог, проводит рефлексию, объясняет домашнее задание.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Заканчивают фразу: «Сегодня я узнал(а)...». Домашнее задание — подготовить пересказ и ответить на вопросы к тексту.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Заканчивают фразу: «Сегодня я повторил(а)...». Домашнее задание — выполнить синтаксический разбор предложения и составить 3 предложения с второстепенными членами.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Осознание достигнутых результатов, постановка задач на домашнюю работу.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рефлексия и дифференцированное домашнее задание.</w:t>
            </w:r>
          </w:p>
        </w:tc>
      </w:tr>
    </w:tbl>
    <w:p w:rsidR="00000000" w:rsidDel="00000000" w:rsidP="00000000" w:rsidRDefault="00000000" w:rsidRPr="00000000" w14:paraId="0000009E">
      <w:pPr>
        <w:jc w:val="both"/>
        <w:rPr>
          <w:rFonts w:ascii="Times New Roman" w:cs="Times New Roman" w:eastAsia="Times New Roman" w:hAnsi="Times New Roman"/>
        </w:rPr>
        <w:sectPr>
          <w:footerReference r:id="rId10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Дидактический сценарий ВОРР</w:t>
      </w:r>
    </w:p>
    <w:tbl>
      <w:tblPr>
        <w:tblStyle w:val="Table7"/>
        <w:tblW w:w="11490.0" w:type="dxa"/>
        <w:jc w:val="left"/>
        <w:tblInd w:w="-15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859"/>
        <w:gridCol w:w="1134"/>
        <w:gridCol w:w="2007"/>
        <w:gridCol w:w="1954"/>
        <w:gridCol w:w="1418"/>
        <w:gridCol w:w="1297"/>
        <w:gridCol w:w="1263"/>
        <w:gridCol w:w="1558"/>
        <w:tblGridChange w:id="0">
          <w:tblGrid>
            <w:gridCol w:w="859"/>
            <w:gridCol w:w="1134"/>
            <w:gridCol w:w="2007"/>
            <w:gridCol w:w="1954"/>
            <w:gridCol w:w="1418"/>
            <w:gridCol w:w="1297"/>
            <w:gridCol w:w="1263"/>
            <w:gridCol w:w="1558"/>
          </w:tblGrid>
        </w:tblGridChange>
      </w:tblGrid>
      <w:tr>
        <w:trPr>
          <w:cantSplit w:val="1"/>
          <w:trHeight w:val="82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ind w:right="-9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Методические примечания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ВЫЗОВ0–5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Ц2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Ц1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предположения по иллюстрации к рассказу «Потерянный день».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Обсуждают название «Сказка о потерянном времени», прогнозируют содержание.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работа с двумя классами.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проблемный вопрос, иллюстрации, учебники.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Устные ответы, поощрение активности.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Общий этап позволяет объединить оба класса одной темой.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ОСМЫСЛЕНИЕ1 эпизод5–12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Ц1, Ц2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Ц1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руководством учителя читают рассказы В. Осеевой и А. Чокану, определяют тему и главную мысль. Результат: ответы на вопросы.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читают текст Е. Шварца, находят 3 предложения и подчёркивают главные члены. Результат: выполненная карточка.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— с III классом; IV класс —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чтение, работа с текстом, карточки.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Наблюдение, словесная оценка.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класс работает по алгоритму на карточке.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ОСМЫСЛЕНИЕ2 эпизод12–19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Ц3, Ц4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Ц2, Ц3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делят текст на смысловые части, озаглавливают их. Результат: план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Вместе с учителем выполняют разбор предложений, находят второстепенные члены, устанавливают связь слов вопросами. Результат: синтаксический разбор.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— с IV классом; III класс —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 текста, синтаксический разбор, вопросы.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Проверка выполнения, комментарии учителя.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III класса подготовлен образец плана.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ФИЗКУЛЬТМИНУТКА19–21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Снять утомление.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Физминутка.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Самооценка самочувствия.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Короткая динамическая пауза.</w:t>
            </w:r>
          </w:p>
        </w:tc>
      </w:tr>
    </w:tbl>
    <w:p w:rsidR="00000000" w:rsidDel="00000000" w:rsidP="00000000" w:rsidRDefault="00000000" w:rsidRPr="00000000" w14:paraId="000000CB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Дидактический сценарий ВОРР - продолжение</w:t>
      </w:r>
    </w:p>
    <w:tbl>
      <w:tblPr>
        <w:tblStyle w:val="Table8"/>
        <w:tblW w:w="1175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17"/>
        <w:gridCol w:w="832"/>
        <w:gridCol w:w="1786"/>
        <w:gridCol w:w="2169"/>
        <w:gridCol w:w="1462"/>
        <w:gridCol w:w="1265"/>
        <w:gridCol w:w="1579"/>
        <w:gridCol w:w="1648"/>
        <w:tblGridChange w:id="0">
          <w:tblGrid>
            <w:gridCol w:w="1017"/>
            <w:gridCol w:w="832"/>
            <w:gridCol w:w="1786"/>
            <w:gridCol w:w="2169"/>
            <w:gridCol w:w="1462"/>
            <w:gridCol w:w="1265"/>
            <w:gridCol w:w="1579"/>
            <w:gridCol w:w="16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Методологические примечания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ОСМЫСЛЕНИЕ3 эпизод21–28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Ц3, Ц4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Пересказывают текст по составленному плану. Результат: устный пересказ.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Проверяют самостоятельную работу по образцу, исправляют ошибки, выполняют дополнительное задание. Результат: исправленная работа.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— с III классом; IV класс —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Пересказ, самопроверка, карточки.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Самооценка, комментарий учителя.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Используется готовый эталон проверки.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ОСМЫСЛЕНИЕ4 эпизод28–35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Ц4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Ц3, Ц4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составляют небольшой текст «Как не потерять день» (3–4 предложения). Результат: мини-текст.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руководством учителя выполняют синтаксический разбор одного предложения из текста. Результат: разбор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— с IV классом; III класс —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Творческая работа, синтаксический разбор.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проверка, словесная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III класса задания трёх уровней сложности.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ОСМЫСЛЕНИЕСовместный эпизод35–42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Ц3, Ц4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Ц2, Ц3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план текста и делают вывод о поступке героя.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разбор предложения, объясняют роль второстепенных членов.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работа двух классов.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презентация ответов, взаимопроверка.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Взаимооценивание, формативная оценка.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Формируется умение слушать и аргументировать ответы.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РЕФЛЕКСИЯ И РАСШИРЕНИЕ42–45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– Ц1–Ц4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– Ц1–Ц4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Заканчивают фразу: «Сегодня я научился…». Домашнее задание: подготовить пересказ и ответить на вопросы к тексту.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Заканчивают фразу: «Сегодня я повторил…». Домашнее задание: выполнить синтаксический разбор предложения и составить 3 предложения с второстепенными членами.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деятельность.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Рефлексия «Незаконченное предложение», критерии успеха.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Самооценка, итоговое слово учителя.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Домашние задания дифференцированы в соответствии с содержанием каждого класса.</w:t>
            </w:r>
          </w:p>
        </w:tc>
      </w:tr>
    </w:tbl>
    <w:p w:rsidR="00000000" w:rsidDel="00000000" w:rsidP="00000000" w:rsidRDefault="00000000" w:rsidRPr="00000000" w14:paraId="000000F8">
      <w:pPr>
        <w:jc w:val="both"/>
        <w:rPr>
          <w:rFonts w:ascii="Times New Roman" w:cs="Times New Roman" w:eastAsia="Times New Roman" w:hAnsi="Times New Roman"/>
        </w:rPr>
        <w:sectPr>
          <w:footerReference r:id="rId11" w:type="default"/>
          <w:type w:val="nextPage"/>
          <w:pgSz w:h="15840" w:w="12240" w:orient="portrait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Дифференцированные рабочие листы  </w:t>
      </w:r>
    </w:p>
    <w:p w:rsidR="00000000" w:rsidDel="00000000" w:rsidP="00000000" w:rsidRDefault="00000000" w:rsidRPr="00000000" w14:paraId="000000FA">
      <w:pPr>
        <w:pStyle w:val="Heading2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Рабочие карточки для 3 класса, выполненные в двух вариантах.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800850" cy="4533900"/>
            <wp:effectExtent b="0" l="0" r="0" t="0"/>
            <wp:docPr descr="C:\Users\Sveta\Downloads\ChatGPT Image 1 авг. 2026 г., 11_17_47.png" id="3" name="image2.png"/>
            <a:graphic>
              <a:graphicData uri="http://schemas.openxmlformats.org/drawingml/2006/picture">
                <pic:pic>
                  <pic:nvPicPr>
                    <pic:cNvPr descr="C:\Users\Sveta\Downloads\ChatGPT Image 1 авг. 2026 г., 11_17_47.p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453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Рабочий лист – класс IV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637020" cy="8313420"/>
            <wp:effectExtent b="0" l="0" r="0" t="0"/>
            <wp:docPr descr="C:\Users\Sveta\Downloads\ChatGPT Image 1 авг. 2026 г., 11_31_49.png" id="4" name="image1.png"/>
            <a:graphic>
              <a:graphicData uri="http://schemas.openxmlformats.org/drawingml/2006/picture">
                <pic:pic>
                  <pic:nvPicPr>
                    <pic:cNvPr descr="C:\Users\Sveta\Downloads\ChatGPT Image 1 авг. 2026 г., 11_31_49.png"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83134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Критерии успеха  </w:t>
      </w:r>
    </w:p>
    <w:tbl>
      <w:tblPr>
        <w:tblStyle w:val="Table9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247"/>
        <w:gridCol w:w="5266"/>
        <w:gridCol w:w="3465"/>
        <w:tblGridChange w:id="0">
          <w:tblGrid>
            <w:gridCol w:w="1247"/>
            <w:gridCol w:w="5266"/>
            <w:gridCol w:w="346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Критерии успеха для ученика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Наблюдение учителя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П16. Составление и запись плана текста: 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Делю текст на законченные по смыслу части. 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Определяю, о чем говорится в каждой части. 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Озаглавливаю каждую часть текста. 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Составляю с одноклассниками/самостоятельно план и записываю пункты плана. </w:t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П20. Ведение тетради по русскому языку: 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Слежу за внешним видом тетради. 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Правильно располагаю записи на странице, соблюдая правила переноса/абзацы.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Пишу грамотно. 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Пишу разборчиво и аккуратно.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Наблюдает, правильно ли ученик выделяет смысловые части текста, определяет содержание каждой части, озаглавливает их и составляет последовательный план; оценивает грамотность, расположение записей и аккуратность ведения тетради.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П22. Синтаксический разбор предложения: 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Определяю вид предложения по цели высказывания. 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Называю вид предложения по интонации. 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Нахожу главные члены предложения (подлежащее, сказуемое). 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Определяю вид предложения по наличию второстепенных членов предложения. 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Нахожу второстепенные члены предложения и называю, какой частью речи они выражены. 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Указываю, есть ли однородные члены предложения. 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Выписываю словосочетания. 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 Составляю схему предложения. 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П21. Ведение тетради по русскому языку: 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Слежу за внешним видом тетради. 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Правильно располагаю записи на странице, соблюдая правила переноса/абзацы. 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Пишу грамотно. 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Пишу разборчиво и аккуратно.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Наблюдает, правильно ли ученик характеризует предложение, находит главные и второстепенные члены, устанавливает связь слов, выписывает словосочетания и составляет схему; оценивает грамотность и аккуратность письменной работы.</w:t>
            </w:r>
          </w:p>
        </w:tc>
      </w:tr>
    </w:tbl>
    <w:p w:rsidR="00000000" w:rsidDel="00000000" w:rsidP="00000000" w:rsidRDefault="00000000" w:rsidRPr="00000000" w14:paraId="0000011F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Ожидаемые результаты по завершению урока </w:t>
      </w:r>
    </w:p>
    <w:tbl>
      <w:tblPr>
        <w:tblStyle w:val="Table10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814"/>
        <w:gridCol w:w="8164"/>
        <w:tblGridChange w:id="0">
          <w:tblGrid>
            <w:gridCol w:w="1814"/>
            <w:gridCol w:w="816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определяют тему и главную мысль текста, делят текст на смысловые части, составляют простой план и пересказывают текст по плану.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находят главные и второстепенные члены предложения, устанавливают связь слов в предложении и применяют полученные знания при составлении собственного предложения.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Общий результат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совершенствуют навыки осознанного чтения, анализа текста и предложения, развивают устную и письменную речь, понимают ценность бережного отношения ко времени и успешно работают в условиях одновременного обучения.</w:t>
            </w:r>
          </w:p>
        </w:tc>
      </w:tr>
    </w:tbl>
    <w:p w:rsidR="00000000" w:rsidDel="00000000" w:rsidP="00000000" w:rsidRDefault="00000000" w:rsidRPr="00000000" w14:paraId="00000128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Инструмент обратной связи </w:t>
      </w:r>
    </w:p>
    <w:tbl>
      <w:tblPr>
        <w:tblStyle w:val="Table11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Уровень проявления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Пример обратной связи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Автономно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«Отлично! Ты самостоятельно выполнил(а) задание, правильно применил(а) изученный алгоритм и аккуратно оформил(а) работу».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«Хорошая работа! Ты самостоятельно справился(ась) с заданием, правильно определил(а) основные элементы и грамотно оформил(а) запись».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Под руководством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«Ты справляешься с небольшой помощью. Ещё раз воспользуйся алгоритмом, проверь последовательность действий и исправь неточности».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 поддержкой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«Выполним задание поэтапно. Используй образец и подсказки учителя, внимательно проверяй каждый шаг».</w:t>
            </w:r>
          </w:p>
        </w:tc>
      </w:tr>
    </w:tbl>
    <w:p w:rsidR="00000000" w:rsidDel="00000000" w:rsidP="00000000" w:rsidRDefault="00000000" w:rsidRPr="00000000" w14:paraId="00000133">
      <w:pPr>
        <w:pStyle w:val="Heading1"/>
        <w:jc w:val="both"/>
        <w:rPr>
          <w:rFonts w:ascii="Times New Roman" w:cs="Times New Roman" w:eastAsia="Times New Roman" w:hAnsi="Times New Roman"/>
        </w:rPr>
        <w:sectPr>
          <w:footerReference r:id="rId14" w:type="default"/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Матрица синхронизации уроков </w:t>
      </w:r>
    </w:p>
    <w:tbl>
      <w:tblPr>
        <w:tblStyle w:val="Table12"/>
        <w:tblW w:w="14743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549"/>
        <w:gridCol w:w="2129"/>
        <w:gridCol w:w="1821"/>
        <w:gridCol w:w="1550"/>
        <w:gridCol w:w="1705"/>
        <w:gridCol w:w="2011"/>
        <w:gridCol w:w="1701"/>
        <w:gridCol w:w="2277"/>
        <w:tblGridChange w:id="0">
          <w:tblGrid>
            <w:gridCol w:w="1549"/>
            <w:gridCol w:w="2129"/>
            <w:gridCol w:w="1821"/>
            <w:gridCol w:w="1550"/>
            <w:gridCol w:w="1705"/>
            <w:gridCol w:w="2011"/>
            <w:gridCol w:w="1701"/>
            <w:gridCol w:w="227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III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IV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IV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III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Продукты и оценивание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Речь. Текст и предложение как средства выражения мысли. Бережное отношение ко времени.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Осеева «Потерянный день». А. Чокану «Потерянный день». Определение темы и главной мысли текста, деление текста на смысловые части, составление плана, ответы на вопросы, пересказ.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Шварц «Сказка о потерянном времени». Главные и второстепенные члены предложения. Нахождение членов предложения, установление связи слов, составление собственного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 рассказа В. Осеевой, определение темы и главной мысли, совместное составление плана текста, обсуждение поступка героя.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Чтение отрывка из сказки Е. Шварца, выполнение карточки: найти главные и второстепенные члены предложения, ответить на вопросы.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Разбор предложений из текста Е. Шварца, установление связи слов с помощью вопросов, проверка карточек, составление собственного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с текстом В. Осеевой: деление текста на части, озаглавливание частей, подготовка пересказа, выполнение рабочей карточки.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кл.: П16, П20.</w:t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кл.: П22, П21. Формативное оценивание, наблюдение, самооценка, взаимооценка, проверка тетрадей.</w:t>
            </w:r>
          </w:p>
        </w:tc>
      </w:tr>
    </w:tbl>
    <w:p w:rsidR="00000000" w:rsidDel="00000000" w:rsidP="00000000" w:rsidRDefault="00000000" w:rsidRPr="00000000" w14:paraId="00000146">
      <w:pPr>
        <w:pStyle w:val="Heading2"/>
        <w:shd w:fill="ffffff" w:val="clear"/>
        <w:spacing w:after="240" w:before="36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Методическая записка по управлению ритмом в режиме одновременного обучения</w:t>
      </w:r>
    </w:p>
    <w:p w:rsidR="00000000" w:rsidDel="00000000" w:rsidP="00000000" w:rsidRDefault="00000000" w:rsidRPr="00000000" w14:paraId="00000147">
      <w:pPr>
        <w:ind w:firstLine="708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Ритм урока обеспечивается чередованием непосредственной работы учителя с одним классом и самостоятельной деятельности другого. Общие этапы мотивации, физкультминутки, рефлексии и дифференцированные задания позволяют избежать потери времени, поддерживать активность учащихся и эффективно организовать работу в объединённом классе</w:t>
      </w:r>
      <w:r w:rsidDel="00000000" w:rsidR="00000000" w:rsidRPr="00000000">
        <w:rPr>
          <w:rtl w:val="0"/>
        </w:rPr>
        <w:t xml:space="preserve">.</w:t>
      </w:r>
    </w:p>
    <w:tbl>
      <w:tblPr>
        <w:tblStyle w:val="Table13"/>
        <w:tblW w:w="14673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201"/>
        <w:gridCol w:w="12472"/>
        <w:tblGridChange w:id="0">
          <w:tblGrid>
            <w:gridCol w:w="2201"/>
            <w:gridCol w:w="12472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Раздел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Наблюдения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Наблюдения после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Учащиеся, которым потребовалась помощь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Корректировка для следующего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jc w:val="both"/>
        <w:rPr>
          <w:rFonts w:ascii="Times New Roman" w:cs="Times New Roman" w:eastAsia="Times New Roman" w:hAnsi="Times New Roman"/>
        </w:rPr>
        <w:sectPr>
          <w:footerReference r:id="rId15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Информационные и методические ресурсы  </w:t>
      </w:r>
    </w:p>
    <w:p w:rsidR="00000000" w:rsidDel="00000000" w:rsidP="00000000" w:rsidRDefault="00000000" w:rsidRPr="00000000" w14:paraId="000001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Национальный куррикулум. Начальное образование. Министерство образования, культуры и исследований Республики Молдова. Доступно: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https://mecc.gov.md/sites/default/files/curric_primare_rus_tipar_oct2018.pdf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Гид по внедрению куррикулума для начального образования. Министерство образования, культуры и исследований Республики Молдова. Доступно: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https://mecc.gov.md/sites/default/files/ghid_curriculum_primare_rus_tipar.pdf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Критериальное оценивание через дескрипторы в начальном образовании. Классы I-IV. Доступно: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https://mec.gov.md/sites/default/files/mecd_1-4_18.12.2019_rus_site.pdf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РАССКАЗОВА Т. и Т. МИХАЙЛОВА. Русский язык и литература. Учебник для 3-го класса. Chişinău: Ştiinţa, 2023. 216 с.</w:t>
      </w:r>
    </w:p>
    <w:p w:rsidR="00000000" w:rsidDel="00000000" w:rsidP="00000000" w:rsidRDefault="00000000" w:rsidRPr="00000000" w14:paraId="0000015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КУРАЧИЦКИ, А. и Н. СОКОЛОВА.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Русский язык и литература.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Учебник для 4-го класса. Chișinău: Univers Educațional, 2024. 192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sectPr>
      <w:footerReference r:id="rId19" w:type="default"/>
      <w:type w:val="nextPage"/>
      <w:pgSz w:h="15840" w:w="12240" w:orient="portrait"/>
      <w:pgMar w:bottom="822" w:top="822" w:left="879" w:right="879" w:header="340" w:footer="3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40" w:lineRule="auto"/>
    </w:pPr>
    <w:rPr>
      <w:rFonts w:ascii="Calibri" w:cs="Calibri" w:eastAsia="Calibri" w:hAnsi="Calibri"/>
      <w:b w:val="1"/>
      <w:bCs w:val="1"/>
      <w:color w:val="1f4e7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40" w:lineRule="auto"/>
    </w:pPr>
    <w:rPr>
      <w:rFonts w:ascii="Calibri" w:cs="Calibri" w:eastAsia="Calibri" w:hAnsi="Calibri"/>
      <w:b w:val="1"/>
      <w:bCs w:val="1"/>
      <w:color w:val="1f4e7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rsid w:val="001B053C"/>
    <w:rPr>
      <w:rFonts w:ascii="Calibri" w:cs="Calibri" w:eastAsia="Calibri" w:hAnsi="Calibri"/>
      <w:b w:val="1"/>
      <w:bCs w:val="1"/>
      <w:color w:val="1f4e79"/>
      <w:sz w:val="28"/>
      <w:szCs w:val="28"/>
      <w:lang w:eastAsia="ru-RU" w:val="ro"/>
    </w:rPr>
  </w:style>
  <w:style w:type="character" w:styleId="20" w:customStyle="1">
    <w:name w:val="Заголовок 2 Знак"/>
    <w:basedOn w:val="a0"/>
    <w:link w:val="2"/>
    <w:rsid w:val="001B053C"/>
    <w:rPr>
      <w:rFonts w:ascii="Calibri" w:cs="Calibri" w:eastAsia="Calibri" w:hAnsi="Calibri"/>
      <w:b w:val="1"/>
      <w:bCs w:val="1"/>
      <w:color w:val="1f4e79"/>
      <w:sz w:val="24"/>
      <w:szCs w:val="24"/>
      <w:lang w:eastAsia="ru-RU" w:val="ro"/>
    </w:rPr>
  </w:style>
  <w:style w:type="character" w:styleId="a3">
    <w:name w:val="Strong"/>
    <w:basedOn w:val="a0"/>
    <w:uiPriority w:val="22"/>
    <w:qFormat w:val="1"/>
    <w:rsid w:val="001B053C"/>
    <w:rPr>
      <w:b w:val="1"/>
      <w:bCs w:val="1"/>
    </w:rPr>
  </w:style>
  <w:style w:type="character" w:styleId="a4">
    <w:name w:val="Hyperlink"/>
    <w:uiPriority w:val="99"/>
    <w:unhideWhenUsed w:val="1"/>
    <w:rsid w:val="001B053C"/>
    <w:rPr>
      <w:color w:val="0563c1"/>
      <w:u w:val="single"/>
    </w:rPr>
  </w:style>
  <w:style w:type="paragraph" w:styleId="a5">
    <w:name w:val="List Paragraph"/>
    <w:basedOn w:val="a"/>
    <w:uiPriority w:val="34"/>
    <w:qFormat w:val="1"/>
    <w:rsid w:val="001B053C"/>
    <w:pPr>
      <w:ind w:left="720"/>
      <w:contextualSpacing w:val="1"/>
    </w:pPr>
  </w:style>
  <w:style w:type="paragraph" w:styleId="a6">
    <w:name w:val="Normal (Web)"/>
    <w:basedOn w:val="a"/>
    <w:uiPriority w:val="99"/>
    <w:unhideWhenUsed w:val="1"/>
    <w:rsid w:val="001B053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7" Type="http://schemas.openxmlformats.org/officeDocument/2006/relationships/hyperlink" Target="https://mecc.gov.md/sites/default/files/ghid_curriculum_primare_rus_tipar.pdf" TargetMode="External"/><Relationship Id="rId16" Type="http://schemas.openxmlformats.org/officeDocument/2006/relationships/hyperlink" Target="https://mecc.gov.md/sites/default/files/curric_primare_rus_tipar_oct2018.pdf" TargetMode="External"/><Relationship Id="rId5" Type="http://schemas.openxmlformats.org/officeDocument/2006/relationships/styles" Target="styles.xml"/><Relationship Id="rId19" Type="http://schemas.openxmlformats.org/officeDocument/2006/relationships/footer" Target="footer8.xml"/><Relationship Id="rId6" Type="http://schemas.openxmlformats.org/officeDocument/2006/relationships/customXml" Target="../customXML/item1.xml"/><Relationship Id="rId18" Type="http://schemas.openxmlformats.org/officeDocument/2006/relationships/hyperlink" Target="https://mec.gov.md/sites/default/files/mecd_1-4_18.12.2019_rus_site.pdf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laib643gxw8fbTYu/7JNzetlA==">CgMxLjAaJQoBMBIgCh4IB0IaChFRdWF0dHJvY2VudG8gU2FucxIFQXJpYWwyDmgubDFzaXh5bWsxeXNtOAByITFkVGhDYmJnb3lVV2oxWURsdk15Z1dtX2h3OHVKUGxmQQ==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2026-08-01T07:09:00Z</dcterms:created>
  <dc:creator>Sveta</dc:creator>
  <dcterms:modified xsi:type="dcterms:W3CDTF">2026-09-22T11:16:47Z</dcterms:modified>
</cp:coreProperties>
</file>