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1b365d"/>
          <w:sz w:val="40"/>
          <w:szCs w:val="40"/>
          <w:rtl w:val="0"/>
        </w:rPr>
        <w:t xml:space="preserve">PROIECT DIDACTIC PENTRU CLASELE SIMULTANE III–IV</w:t>
      </w:r>
      <w:r w:rsidDel="00000000" w:rsidR="00000000" w:rsidRPr="00000000">
        <w:rPr>
          <w:rtl w:val="0"/>
        </w:rPr>
      </w:r>
    </w:p>
    <w:p w:rsidR="00000000" w:rsidDel="00000000" w:rsidP="00000000" w:rsidRDefault="00000000" w:rsidRPr="00000000" w14:paraId="00000002">
      <w:pPr>
        <w:spacing w:after="28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i w:val="1"/>
          <w:iCs w:val="1"/>
          <w:color w:val="4a6b82"/>
          <w:sz w:val="32"/>
          <w:szCs w:val="32"/>
          <w:rtl w:val="0"/>
        </w:rPr>
        <w:t xml:space="preserve">Disciplina: Matematică </w:t>
      </w:r>
      <w:r w:rsidDel="00000000" w:rsidR="00000000" w:rsidRPr="00000000">
        <w:rPr>
          <w:rtl w:val="0"/>
        </w:rPr>
      </w:r>
    </w:p>
    <w:p w:rsidR="00000000" w:rsidDel="00000000" w:rsidP="00000000" w:rsidRDefault="00000000" w:rsidRPr="00000000" w14:paraId="00000003">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1. Antetul proiectului didactic</w:t>
      </w:r>
      <w:r w:rsidDel="00000000" w:rsidR="00000000" w:rsidRPr="00000000">
        <w:rPr>
          <w:rtl w:val="0"/>
        </w:rPr>
      </w:r>
    </w:p>
    <w:tbl>
      <w:tblPr>
        <w:tblStyle w:val="Table1"/>
        <w:tblW w:w="9792.0" w:type="dxa"/>
        <w:jc w:val="center"/>
        <w:tblBorders>
          <w:top w:color="d3d3d3" w:space="0" w:sz="4" w:val="single"/>
          <w:left w:color="d3d3d3" w:space="0" w:sz="4" w:val="single"/>
          <w:bottom w:color="d3d3d3" w:space="0" w:sz="4" w:val="single"/>
          <w:right w:color="d3d3d3" w:space="0" w:sz="4" w:val="single"/>
          <w:insideH w:color="d3d3d3" w:space="0" w:sz="4" w:val="single"/>
          <w:insideV w:color="d3d3d3" w:space="0" w:sz="4" w:val="single"/>
        </w:tblBorders>
        <w:tblLayout w:type="fixed"/>
        <w:tblLook w:val="0400"/>
      </w:tblPr>
      <w:tblGrid>
        <w:gridCol w:w="3312"/>
        <w:gridCol w:w="6480"/>
        <w:tblGridChange w:id="0">
          <w:tblGrid>
            <w:gridCol w:w="3312"/>
            <w:gridCol w:w="6480"/>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0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Instituția de învățământ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5">
            <w:pPr>
              <w:spacing w:after="40" w:before="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0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Cadrul didactic</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07">
            <w:pPr>
              <w:spacing w:after="40" w:before="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Disciplina</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Matematică</w:t>
            </w:r>
            <w:r w:rsidDel="00000000" w:rsidR="00000000" w:rsidRPr="00000000">
              <w:rPr>
                <w:rtl w:val="0"/>
              </w:rPr>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0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Clase asociate</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0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Clasa a III-a și clasa a IV-a (regim simultan)</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Data</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15.09.2026</w:t>
            </w:r>
            <w:r w:rsidDel="00000000" w:rsidR="00000000" w:rsidRPr="00000000">
              <w:rPr>
                <w:rtl w:val="0"/>
              </w:rPr>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0E">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Unitatea de învățare (Clasa a III-a)</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0F">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Unitatea 1: Repetăm cu sârguință, învățăm cu ușurință. Repetarea și sistematizarea achizițiilor din clasa a II-a</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Unitatea de învățare (Clasa a IV-a)</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Unitatea 1: Evocare prin exerciții și probleme. Repetarea și systematizarea achizițiilor din clasa a III-a</w:t>
            </w:r>
            <w:r w:rsidDel="00000000" w:rsidR="00000000" w:rsidRPr="00000000">
              <w:rPr>
                <w:rtl w:val="0"/>
              </w:rPr>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12">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Subiectul lecției (Clasa a III-a)</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13">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9. Ordinea efectuării operațiilor. Actualizare</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Subiectul lecției (Clasa a IV-a)</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9. Probleme compuse: argumentarea unui plan pertinent de rezolvare. Analiză-sinteză</w:t>
            </w:r>
            <w:r w:rsidDel="00000000" w:rsidR="00000000" w:rsidRPr="00000000">
              <w:rPr>
                <w:rtl w:val="0"/>
              </w:rPr>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1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Tema comună / Contextul comun</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17">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Gândirea logică și algoritmul pașilor în rezolvarea exercițiilor și problemelor de matematică</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Tipul lecției</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Lecție de formare a capacităților de aplicare a cunoștințelor (organizată după modelul ERRE)</w:t>
            </w:r>
            <w:r w:rsidDel="00000000" w:rsidR="00000000" w:rsidRPr="00000000">
              <w:rPr>
                <w:rtl w:val="0"/>
              </w:rPr>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1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Durata lecției</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1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45 de minute</w:t>
            </w:r>
            <w:r w:rsidDel="00000000" w:rsidR="00000000" w:rsidRPr="00000000">
              <w:rPr>
                <w:rtl w:val="0"/>
              </w:rPr>
            </w:r>
          </w:p>
        </w:tc>
      </w:tr>
    </w:tbl>
    <w:p w:rsidR="00000000" w:rsidDel="00000000" w:rsidP="00000000" w:rsidRDefault="00000000" w:rsidRPr="00000000" w14:paraId="0000001C">
      <w:pPr>
        <w:keepNext w:val="1"/>
        <w:spacing w:after="120" w:before="280" w:lineRule="auto"/>
        <w:rPr>
          <w:rFonts w:ascii="Times New Roman" w:cs="Times New Roman" w:eastAsia="Times New Roman" w:hAnsi="Times New Roman"/>
          <w:b w:val="1"/>
          <w:bCs w:val="1"/>
          <w:color w:val="1b365d"/>
          <w:sz w:val="24"/>
          <w:szCs w:val="24"/>
        </w:rPr>
      </w:pPr>
      <w:r w:rsidDel="00000000" w:rsidR="00000000" w:rsidRPr="00000000">
        <w:rPr>
          <w:rtl w:val="0"/>
        </w:rPr>
      </w:r>
    </w:p>
    <w:p w:rsidR="00000000" w:rsidDel="00000000" w:rsidP="00000000" w:rsidRDefault="00000000" w:rsidRPr="00000000" w14:paraId="0000001D">
      <w:pPr>
        <w:keepNext w:val="1"/>
        <w:spacing w:after="120" w:before="280" w:lineRule="auto"/>
        <w:rPr>
          <w:rFonts w:ascii="Times New Roman" w:cs="Times New Roman" w:eastAsia="Times New Roman" w:hAnsi="Times New Roman"/>
          <w:b w:val="1"/>
          <w:bCs w:val="1"/>
          <w:color w:val="1b365d"/>
          <w:sz w:val="24"/>
          <w:szCs w:val="24"/>
        </w:rPr>
      </w:pPr>
      <w:r w:rsidDel="00000000" w:rsidR="00000000" w:rsidRPr="00000000">
        <w:rPr>
          <w:rtl w:val="0"/>
        </w:rPr>
      </w:r>
    </w:p>
    <w:p w:rsidR="00000000" w:rsidDel="00000000" w:rsidP="00000000" w:rsidRDefault="00000000" w:rsidRPr="00000000" w14:paraId="0000001E">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2. Coordonate curriculare pe clase</w:t>
      </w:r>
      <w:r w:rsidDel="00000000" w:rsidR="00000000" w:rsidRPr="00000000">
        <w:rPr>
          <w:rtl w:val="0"/>
        </w:rPr>
      </w:r>
    </w:p>
    <w:tbl>
      <w:tblPr>
        <w:tblStyle w:val="Table2"/>
        <w:tblW w:w="10056.000000000002" w:type="dxa"/>
        <w:jc w:val="center"/>
        <w:tblBorders>
          <w:top w:color="d3d3d3" w:space="0" w:sz="4" w:val="single"/>
          <w:left w:color="d3d3d3" w:space="0" w:sz="4" w:val="single"/>
          <w:bottom w:color="d3d3d3" w:space="0" w:sz="4" w:val="single"/>
          <w:right w:color="d3d3d3" w:space="0" w:sz="4" w:val="single"/>
          <w:insideH w:color="d3d3d3" w:space="0" w:sz="4" w:val="single"/>
          <w:insideV w:color="d3d3d3" w:space="0" w:sz="4" w:val="single"/>
        </w:tblBorders>
        <w:tblLayout w:type="fixed"/>
        <w:tblLook w:val="0400"/>
      </w:tblPr>
      <w:tblGrid>
        <w:gridCol w:w="1152"/>
        <w:gridCol w:w="1728"/>
        <w:gridCol w:w="2016"/>
        <w:gridCol w:w="1728"/>
        <w:gridCol w:w="1872"/>
        <w:gridCol w:w="1560"/>
        <w:tblGridChange w:id="0">
          <w:tblGrid>
            <w:gridCol w:w="1152"/>
            <w:gridCol w:w="1728"/>
            <w:gridCol w:w="2016"/>
            <w:gridCol w:w="1728"/>
            <w:gridCol w:w="1872"/>
            <w:gridCol w:w="1560"/>
          </w:tblGrid>
        </w:tblGridChange>
      </w:tblGrid>
      <w:tr>
        <w:trPr>
          <w:cantSplit w:val="0"/>
          <w:tblHeader w:val="0"/>
        </w:trPr>
        <w:tc>
          <w:tcPr>
            <w:shd w:fill="1b365d" w:val="clear"/>
            <w:tcMar>
              <w:top w:w="100.0" w:type="dxa"/>
              <w:left w:w="80.0" w:type="dxa"/>
              <w:bottom w:w="100.0" w:type="dxa"/>
              <w:right w:w="80.0" w:type="dxa"/>
            </w:tcMar>
          </w:tcPr>
          <w:p w:rsidR="00000000" w:rsidDel="00000000" w:rsidP="00000000" w:rsidRDefault="00000000" w:rsidRPr="00000000" w14:paraId="0000001F">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Clasa</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20">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Unități de competență</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21">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Obiective operaționale</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22">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Conținuturi vizate</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23">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Activități principale</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24">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Produse de învățare</w:t>
            </w:r>
            <w:r w:rsidDel="00000000" w:rsidR="00000000" w:rsidRPr="00000000">
              <w:rPr>
                <w:rtl w:val="0"/>
              </w:rPr>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2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Clasa a III-a</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2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Efectuarea operațiilor aritmetice în exerciții cu două/mai multe operații, cu și fără paranteze.</w:t>
              <w:br w:type="textWrapping"/>
              <w:t xml:space="preserve">3.2. Utilizarea limbajului matematic adecvat.</w:t>
            </w:r>
          </w:p>
        </w:tc>
        <w:tc>
          <w:tcPr>
            <w:shd w:fill="f9fbfd" w:val="clear"/>
            <w:tcMar>
              <w:top w:w="80.0" w:type="dxa"/>
              <w:left w:w="80.0" w:type="dxa"/>
              <w:bottom w:w="80.0" w:type="dxa"/>
              <w:right w:w="80.0" w:type="dxa"/>
            </w:tcMar>
          </w:tcPr>
          <w:p w:rsidR="00000000" w:rsidDel="00000000" w:rsidP="00000000" w:rsidRDefault="00000000" w:rsidRPr="00000000" w14:paraId="00000027">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 să utilizeze limbajul matematic adecvat;</w:t>
              <w:br w:type="textWrapping"/>
              <w:t xml:space="preserve">O2 - să aplice regulile de respectare a ordinii operațiilor;</w:t>
              <w:br w:type="textWrapping"/>
              <w:t xml:space="preserve">O3 - să calculeze valoarea expresiilor numerice;</w:t>
            </w:r>
          </w:p>
        </w:tc>
        <w:tc>
          <w:tcPr>
            <w:shd w:fill="f9fbfd" w:val="clear"/>
            <w:tcMar>
              <w:top w:w="80.0" w:type="dxa"/>
              <w:left w:w="80.0" w:type="dxa"/>
              <w:bottom w:w="80.0" w:type="dxa"/>
              <w:right w:w="80.0" w:type="dxa"/>
            </w:tcMar>
          </w:tcPr>
          <w:p w:rsidR="00000000" w:rsidDel="00000000" w:rsidP="00000000" w:rsidRDefault="00000000" w:rsidRPr="00000000" w14:paraId="0000002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Ordinea efectuării operațiilor cu și fără paranteze; terminologie (termen, sumă, factor, produs, cât).</w:t>
            </w:r>
          </w:p>
        </w:tc>
        <w:tc>
          <w:tcPr>
            <w:shd w:fill="f9fbfd" w:val="clear"/>
            <w:tcMar>
              <w:top w:w="80.0" w:type="dxa"/>
              <w:left w:w="80.0" w:type="dxa"/>
              <w:bottom w:w="80.0" w:type="dxa"/>
              <w:right w:w="80.0" w:type="dxa"/>
            </w:tcMar>
          </w:tcPr>
          <w:p w:rsidR="00000000" w:rsidDel="00000000" w:rsidP="00000000" w:rsidRDefault="00000000" w:rsidRPr="00000000" w14:paraId="0000002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calcul oral, identificarea parantezelor, numerotarea ordinii operațiilor pe fișă, exerciții de asociativitate, calcul în scriere pe verticală.</w:t>
            </w:r>
          </w:p>
        </w:tc>
        <w:tc>
          <w:tcPr>
            <w:shd w:fill="f9fbfd" w:val="clear"/>
            <w:tcMar>
              <w:top w:w="80.0" w:type="dxa"/>
              <w:left w:w="80.0" w:type="dxa"/>
              <w:bottom w:w="80.0" w:type="dxa"/>
              <w:right w:w="80.0" w:type="dxa"/>
            </w:tcMar>
          </w:tcPr>
          <w:p w:rsidR="00000000" w:rsidDel="00000000" w:rsidP="00000000" w:rsidRDefault="00000000" w:rsidRPr="00000000" w14:paraId="0000002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P5. Determinarea ordinii operațiilor într-un exercițiu fără/cu paranteze (Anexa 2).</w:t>
            </w:r>
          </w:p>
        </w:tc>
      </w:tr>
      <w:tr>
        <w:trPr>
          <w:cantSplit w:val="0"/>
          <w:tblHeader w:val="0"/>
        </w:trPr>
        <w:tc>
          <w:tcPr>
            <w:shd w:fill="ffffff" w:val="clear"/>
            <w:tcMar>
              <w:top w:w="80.0" w:type="dxa"/>
              <w:left w:w="80.0" w:type="dxa"/>
              <w:bottom w:w="80.0" w:type="dxa"/>
              <w:right w:w="80.0" w:type="dxa"/>
            </w:tcMar>
          </w:tcPr>
          <w:p w:rsidR="00000000" w:rsidDel="00000000" w:rsidP="00000000" w:rsidRDefault="00000000" w:rsidRPr="00000000" w14:paraId="0000002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Clasa a IV-a</w:t>
            </w:r>
            <w:r w:rsidDel="00000000" w:rsidR="00000000" w:rsidRPr="00000000">
              <w:rPr>
                <w:rtl w:val="0"/>
              </w:rPr>
            </w:r>
          </w:p>
        </w:tc>
        <w:tc>
          <w:tcPr>
            <w:shd w:fill="ffffff" w:val="clear"/>
            <w:tcMar>
              <w:top w:w="80.0" w:type="dxa"/>
              <w:left w:w="80.0" w:type="dxa"/>
              <w:bottom w:w="80.0" w:type="dxa"/>
              <w:right w:w="80.0" w:type="dxa"/>
            </w:tcMar>
          </w:tcPr>
          <w:p w:rsidR="00000000" w:rsidDel="00000000" w:rsidP="00000000" w:rsidRDefault="00000000" w:rsidRPr="00000000" w14:paraId="0000002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C.3 Efectuarea operațiilor aritmetice în concentrul 0-1000;</w:t>
              <w:br w:type="textWrapping"/>
              <w:t xml:space="preserve">C.9 Rezolvarea problemelor cu 1-3 operații;</w:t>
              <w:br w:type="textWrapping"/>
              <w:t xml:space="preserve">C.10 Formularea de probleme.</w:t>
            </w:r>
          </w:p>
        </w:tc>
        <w:tc>
          <w:tcPr>
            <w:shd w:fill="ffffff" w:val="clear"/>
            <w:tcMar>
              <w:top w:w="80.0" w:type="dxa"/>
              <w:left w:w="80.0" w:type="dxa"/>
              <w:bottom w:w="80.0" w:type="dxa"/>
              <w:right w:w="80.0" w:type="dxa"/>
            </w:tcMar>
          </w:tcPr>
          <w:p w:rsidR="00000000" w:rsidDel="00000000" w:rsidP="00000000" w:rsidRDefault="00000000" w:rsidRPr="00000000" w14:paraId="0000002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 să utilizeze limbajul matematic adecvat;</w:t>
              <w:br w:type="textWrapping"/>
              <w:t xml:space="preserve">O2 - să elaboreze planul de rezolvare a unei probleme compuse;</w:t>
              <w:br w:type="textWrapping"/>
              <w:t xml:space="preserve">O3 - să rezolve minim două probleme cu justificări și prin exercițiu;</w:t>
              <w:br w:type="textWrapping"/>
              <w:t xml:space="preserve">O4 - să creeze două  probleme după scheme/operații.</w:t>
            </w:r>
          </w:p>
        </w:tc>
        <w:tc>
          <w:tcPr>
            <w:shd w:fill="ffffff" w:val="clear"/>
            <w:tcMar>
              <w:top w:w="80.0" w:type="dxa"/>
              <w:left w:w="80.0" w:type="dxa"/>
              <w:bottom w:w="80.0" w:type="dxa"/>
              <w:right w:w="80.0" w:type="dxa"/>
            </w:tcMar>
          </w:tcPr>
          <w:p w:rsidR="00000000" w:rsidDel="00000000" w:rsidP="00000000" w:rsidRDefault="00000000" w:rsidRPr="00000000" w14:paraId="0000002E">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Probleme compuse; argumentarea planului de rezolvare; analiză și sinteză; redactare sub formă de exercițiu.</w:t>
            </w:r>
          </w:p>
        </w:tc>
        <w:tc>
          <w:tcPr>
            <w:shd w:fill="ffffff" w:val="clear"/>
            <w:tcMar>
              <w:top w:w="80.0" w:type="dxa"/>
              <w:left w:w="80.0" w:type="dxa"/>
              <w:bottom w:w="80.0" w:type="dxa"/>
              <w:right w:w="80.0" w:type="dxa"/>
            </w:tcMar>
          </w:tcPr>
          <w:p w:rsidR="00000000" w:rsidDel="00000000" w:rsidP="00000000" w:rsidRDefault="00000000" w:rsidRPr="00000000" w14:paraId="0000002F">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Probleme de logică, analiza datelor din tabel, stabilirea etapelor de rezolvare a problemei cu florăria, creare de probleme în grupuri mici.</w:t>
            </w:r>
          </w:p>
        </w:tc>
        <w:tc>
          <w:tcPr>
            <w:shd w:fill="ffffff" w:val="clear"/>
            <w:tcMar>
              <w:top w:w="80.0" w:type="dxa"/>
              <w:left w:w="80.0" w:type="dxa"/>
              <w:bottom w:w="80.0" w:type="dxa"/>
              <w:right w:w="80.0" w:type="dxa"/>
            </w:tcMar>
          </w:tcPr>
          <w:p w:rsidR="00000000" w:rsidDel="00000000" w:rsidP="00000000" w:rsidRDefault="00000000" w:rsidRPr="00000000" w14:paraId="0000003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P12. Rezolvarea problemelor compuse cu plan/justificări și prin exercițiu (Anexa 3).</w:t>
            </w:r>
          </w:p>
        </w:tc>
      </w:tr>
    </w:tbl>
    <w:p w:rsidR="00000000" w:rsidDel="00000000" w:rsidP="00000000" w:rsidRDefault="00000000" w:rsidRPr="00000000" w14:paraId="00000031">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3. Elemente comune ale lecției</w:t>
      </w:r>
      <w:r w:rsidDel="00000000" w:rsidR="00000000" w:rsidRPr="00000000">
        <w:rPr>
          <w:rtl w:val="0"/>
        </w:rPr>
      </w:r>
    </w:p>
    <w:tbl>
      <w:tblPr>
        <w:tblStyle w:val="Table3"/>
        <w:tblW w:w="9792.0" w:type="dxa"/>
        <w:jc w:val="center"/>
        <w:tblBorders>
          <w:top w:color="d3d3d3" w:space="0" w:sz="4" w:val="single"/>
          <w:left w:color="d3d3d3" w:space="0" w:sz="4" w:val="single"/>
          <w:bottom w:color="d3d3d3" w:space="0" w:sz="4" w:val="single"/>
          <w:right w:color="d3d3d3" w:space="0" w:sz="4" w:val="single"/>
          <w:insideH w:color="d3d3d3" w:space="0" w:sz="4" w:val="single"/>
          <w:insideV w:color="d3d3d3" w:space="0" w:sz="4" w:val="single"/>
        </w:tblBorders>
        <w:tblLayout w:type="fixed"/>
        <w:tblLook w:val="0400"/>
      </w:tblPr>
      <w:tblGrid>
        <w:gridCol w:w="3168"/>
        <w:gridCol w:w="6624"/>
        <w:tblGridChange w:id="0">
          <w:tblGrid>
            <w:gridCol w:w="3168"/>
            <w:gridCol w:w="6624"/>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33">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Concept fundamental</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Algoritmizarea și structurarea logică a pașilor de lucru atât în calculul operațiilor aritmetice, cât și în rezolvarea problemelor compuse.</w:t>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3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Conținut aplicativ</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3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Efectuarea operațiilor învățate (adunare, scădere, înmulțire, împărțire), utilizarea parantezelor rotunde, analiză-sinteză, redactare de planuri de rezolvare.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7">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Dimensiuni transversale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Învățarea de a învăța; rigoare și precizie în calcul; gândire logică și critică; cooperare în perechi și grup; autodisciplină.</w:t>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3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Contexte de învățare</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3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 oral rapid, jocuri de logică, rezolvare de situații de problemă din viața cotidiană (numărarea copiilor, cumpărături, organizare la florărie/fermă).</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Tema comună / apropiată</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 cu pas spre rezolvarea corectă” – respectarea algoritmului în exerciții și probleme.</w:t>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3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Sarcina comună de pornire</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3E">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tablă este afișată „Cheia succesului matematic”: un cartonaș cu mesajul: „Pentru a ajunge la rezultatul corect, trebuie să respectăm ordinea pașilor! Ce regulă aplicăm mai întâi?”</w:t>
            </w:r>
          </w:p>
        </w:tc>
      </w:tr>
    </w:tbl>
    <w:p w:rsidR="00000000" w:rsidDel="00000000" w:rsidP="00000000" w:rsidRDefault="00000000" w:rsidRPr="00000000" w14:paraId="0000003F">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4. Tehnologia didactică a lecției</w:t>
      </w:r>
      <w:r w:rsidDel="00000000" w:rsidR="00000000" w:rsidRPr="00000000">
        <w:rPr>
          <w:rtl w:val="0"/>
        </w:rPr>
      </w:r>
    </w:p>
    <w:tbl>
      <w:tblPr>
        <w:tblStyle w:val="Table4"/>
        <w:tblW w:w="9792.0" w:type="dxa"/>
        <w:jc w:val="center"/>
        <w:tblBorders>
          <w:top w:color="d3d3d3" w:space="0" w:sz="4" w:val="single"/>
          <w:left w:color="d3d3d3" w:space="0" w:sz="4" w:val="single"/>
          <w:bottom w:color="d3d3d3" w:space="0" w:sz="4" w:val="single"/>
          <w:right w:color="d3d3d3" w:space="0" w:sz="4" w:val="single"/>
          <w:insideH w:color="d3d3d3" w:space="0" w:sz="4" w:val="single"/>
          <w:insideV w:color="d3d3d3" w:space="0" w:sz="4" w:val="single"/>
        </w:tblBorders>
        <w:tblLayout w:type="fixed"/>
        <w:tblLook w:val="0400"/>
      </w:tblPr>
      <w:tblGrid>
        <w:gridCol w:w="3168"/>
        <w:gridCol w:w="6624"/>
        <w:tblGridChange w:id="0">
          <w:tblGrid>
            <w:gridCol w:w="3168"/>
            <w:gridCol w:w="6624"/>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4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Forme de organizare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2">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activitate directă cu profesorul; activitate independentă; lucru individual; activitate în perechi; activitate în grup mic.</w:t>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43">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Metode, procedee și tehnici</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4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 explicația, exercițiul, analiza, sinteza, algoritmizarea, observația, conversația euristică, jocul didactic, activități interactive (Educatieinteractiva.md), R.A.I.</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Mijloace didactice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Manualele de matematică (clasa a III-a și clasa a IV-a, Prut), Caietul elevului, fișe de lucru diferențiate (Anexele 2-5), prezentare PPT, computer/monitor, cartonașe.</w:t>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47">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Strategii de ECD</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4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formativă interactivă (EFI), Evaluare formativă punctuală (EFP - P5 și P12), observare sistematică, autoevaluare, feedback descriptiv imediat.</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Diferențiere și individualizare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lucrează pe concentrul 0-1000 cu 2-3 operații și paranteze. Clasa a IV-a rezolvă probleme compuse cu 2-3 operații, formulând planuri de rezolvare și probleme proprii.</w:t>
            </w:r>
          </w:p>
        </w:tc>
      </w:tr>
      <w:tr>
        <w:trPr>
          <w:cantSplit w:val="0"/>
          <w:tblHeader w:val="0"/>
        </w:trPr>
        <w:tc>
          <w:tcPr>
            <w:shd w:fill="f9fbfd" w:val="clear"/>
            <w:tcMar>
              <w:top w:w="80.0" w:type="dxa"/>
              <w:left w:w="120.0" w:type="dxa"/>
              <w:bottom w:w="80.0" w:type="dxa"/>
              <w:right w:w="120.0" w:type="dxa"/>
            </w:tcMar>
          </w:tcPr>
          <w:p w:rsidR="00000000" w:rsidDel="00000000" w:rsidP="00000000" w:rsidRDefault="00000000" w:rsidRPr="00000000" w14:paraId="0000004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Prevenirea timpului mort</w:t>
            </w:r>
            <w:r w:rsidDel="00000000" w:rsidR="00000000" w:rsidRPr="00000000">
              <w:rPr>
                <w:rtl w:val="0"/>
              </w:rPr>
            </w:r>
          </w:p>
        </w:tc>
        <w:tc>
          <w:tcPr>
            <w:shd w:fill="f9fbfd" w:val="clear"/>
            <w:tcMar>
              <w:top w:w="80.0" w:type="dxa"/>
              <w:left w:w="120.0" w:type="dxa"/>
              <w:bottom w:w="80.0" w:type="dxa"/>
              <w:right w:w="120.0" w:type="dxa"/>
            </w:tcMar>
          </w:tcPr>
          <w:p w:rsidR="00000000" w:rsidDel="00000000" w:rsidP="00000000" w:rsidRDefault="00000000" w:rsidRPr="00000000" w14:paraId="0000004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Sarcinile independente au instrucțiuni clare scrise pe fișă și pe tablă; la tranziție se folosesc fișe de extindere și sarcini cu răspuns rapid.</w:t>
            </w:r>
          </w:p>
        </w:tc>
      </w:tr>
    </w:tbl>
    <w:p w:rsidR="00000000" w:rsidDel="00000000" w:rsidP="00000000" w:rsidRDefault="00000000" w:rsidRPr="00000000" w14:paraId="0000004D">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5. Organizarea activității în clasa simultană (Matricea de sincronizare)</w:t>
      </w:r>
      <w:r w:rsidDel="00000000" w:rsidR="00000000" w:rsidRPr="00000000">
        <w:rPr>
          <w:rtl w:val="0"/>
        </w:rPr>
      </w:r>
    </w:p>
    <w:tbl>
      <w:tblPr>
        <w:tblStyle w:val="Table5"/>
        <w:tblW w:w="10124.0" w:type="dxa"/>
        <w:jc w:val="center"/>
        <w:tblBorders>
          <w:top w:color="d3d3d3" w:space="0" w:sz="4" w:val="single"/>
          <w:left w:color="d3d3d3" w:space="0" w:sz="4" w:val="single"/>
          <w:bottom w:color="d3d3d3" w:space="0" w:sz="4" w:val="single"/>
          <w:right w:color="d3d3d3" w:space="0" w:sz="4" w:val="single"/>
          <w:insideH w:color="d3d3d3" w:space="0" w:sz="4" w:val="single"/>
          <w:insideV w:color="d3d3d3" w:space="0" w:sz="4" w:val="single"/>
        </w:tblBorders>
        <w:tblLayout w:type="fixed"/>
        <w:tblLook w:val="0400"/>
      </w:tblPr>
      <w:tblGrid>
        <w:gridCol w:w="989"/>
        <w:gridCol w:w="1940"/>
        <w:gridCol w:w="2579"/>
        <w:gridCol w:w="2397"/>
        <w:gridCol w:w="2219"/>
        <w:tblGridChange w:id="0">
          <w:tblGrid>
            <w:gridCol w:w="989"/>
            <w:gridCol w:w="1940"/>
            <w:gridCol w:w="2579"/>
            <w:gridCol w:w="2397"/>
            <w:gridCol w:w="2219"/>
          </w:tblGrid>
        </w:tblGridChange>
      </w:tblGrid>
      <w:tr>
        <w:trPr>
          <w:cantSplit w:val="0"/>
          <w:tblHeader w:val="0"/>
        </w:trPr>
        <w:tc>
          <w:tcPr>
            <w:shd w:fill="1b365d" w:val="clear"/>
            <w:tcMar>
              <w:top w:w="100.0" w:type="dxa"/>
              <w:left w:w="80.0" w:type="dxa"/>
              <w:bottom w:w="100.0" w:type="dxa"/>
              <w:right w:w="80.0" w:type="dxa"/>
            </w:tcMar>
          </w:tcPr>
          <w:p w:rsidR="00000000" w:rsidDel="00000000" w:rsidP="00000000" w:rsidRDefault="00000000" w:rsidRPr="00000000" w14:paraId="0000004F">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Minute</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50">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Atenția cadrului didactic</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51">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Clasa a III-a</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52">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Clasa a IV-a</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53">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Produse &amp; Evitarea timpului mort</w:t>
            </w:r>
            <w:r w:rsidDel="00000000" w:rsidR="00000000" w:rsidRPr="00000000">
              <w:rPr>
                <w:rtl w:val="0"/>
              </w:rPr>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5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0-5 min</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5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shd w:fill="f9fbfd" w:val="clear"/>
            <w:tcMar>
              <w:top w:w="80.0" w:type="dxa"/>
              <w:left w:w="80.0" w:type="dxa"/>
              <w:bottom w:w="80.0" w:type="dxa"/>
              <w:right w:w="80.0" w:type="dxa"/>
            </w:tcMar>
          </w:tcPr>
          <w:p w:rsidR="00000000" w:rsidDel="00000000" w:rsidP="00000000" w:rsidRDefault="00000000" w:rsidRPr="00000000" w14:paraId="0000005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 oral: Dublează (55, 200, 65), Triplează (33, 300, 105). Verificarea temei de acasă.</w:t>
            </w:r>
          </w:p>
        </w:tc>
        <w:tc>
          <w:tcPr>
            <w:shd w:fill="f9fbfd" w:val="clear"/>
            <w:tcMar>
              <w:top w:w="80.0" w:type="dxa"/>
              <w:left w:w="80.0" w:type="dxa"/>
              <w:bottom w:w="80.0" w:type="dxa"/>
              <w:right w:w="80.0" w:type="dxa"/>
            </w:tcMar>
          </w:tcPr>
          <w:p w:rsidR="00000000" w:rsidDel="00000000" w:rsidP="00000000" w:rsidRDefault="00000000" w:rsidRPr="00000000" w14:paraId="00000057">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 „Ghici numărul” (aflarea necunoscutei) și calcul oral de atenție.</w:t>
            </w:r>
          </w:p>
        </w:tc>
        <w:tc>
          <w:tcPr>
            <w:shd w:fill="f9fbfd" w:val="clear"/>
            <w:tcMar>
              <w:top w:w="80.0" w:type="dxa"/>
              <w:left w:w="80.0" w:type="dxa"/>
              <w:bottom w:w="80.0" w:type="dxa"/>
              <w:right w:w="80.0" w:type="dxa"/>
            </w:tcMar>
          </w:tcPr>
          <w:p w:rsidR="00000000" w:rsidDel="00000000" w:rsidP="00000000" w:rsidRDefault="00000000" w:rsidRPr="00000000" w14:paraId="0000005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orale rapide. Fișele sunt deja plasate pe bănci.</w:t>
            </w:r>
          </w:p>
        </w:tc>
      </w:tr>
      <w:tr>
        <w:trPr>
          <w:cantSplit w:val="0"/>
          <w:tblHeader w:val="0"/>
        </w:trPr>
        <w:tc>
          <w:tcPr>
            <w:shd w:fill="ffffff" w:val="clear"/>
            <w:tcMar>
              <w:top w:w="80.0" w:type="dxa"/>
              <w:left w:w="80.0" w:type="dxa"/>
              <w:bottom w:w="80.0" w:type="dxa"/>
              <w:right w:w="80.0" w:type="dxa"/>
            </w:tcMar>
          </w:tcPr>
          <w:p w:rsidR="00000000" w:rsidDel="00000000" w:rsidP="00000000" w:rsidRDefault="00000000" w:rsidRPr="00000000" w14:paraId="0000005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5-15 min</w:t>
            </w:r>
            <w:r w:rsidDel="00000000" w:rsidR="00000000" w:rsidRPr="00000000">
              <w:rPr>
                <w:rtl w:val="0"/>
              </w:rPr>
            </w:r>
          </w:p>
        </w:tc>
        <w:tc>
          <w:tcPr>
            <w:shd w:fill="ffffff" w:val="clear"/>
            <w:tcMar>
              <w:top w:w="80.0" w:type="dxa"/>
              <w:left w:w="80.0" w:type="dxa"/>
              <w:bottom w:w="80.0" w:type="dxa"/>
              <w:right w:w="80.0" w:type="dxa"/>
            </w:tcMar>
          </w:tcPr>
          <w:p w:rsidR="00000000" w:rsidDel="00000000" w:rsidP="00000000" w:rsidRDefault="00000000" w:rsidRPr="00000000" w14:paraId="0000005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cu Clasa a III-a</w:t>
              <w:br w:type="textWrapping"/>
              <w:t xml:space="preserve">(Independentă: Cl. IV)</w:t>
            </w:r>
          </w:p>
        </w:tc>
        <w:tc>
          <w:tcPr>
            <w:shd w:fill="ffffff" w:val="clear"/>
            <w:tcMar>
              <w:top w:w="80.0" w:type="dxa"/>
              <w:left w:w="80.0" w:type="dxa"/>
              <w:bottom w:w="80.0" w:type="dxa"/>
              <w:right w:w="80.0" w:type="dxa"/>
            </w:tcMar>
          </w:tcPr>
          <w:p w:rsidR="00000000" w:rsidDel="00000000" w:rsidP="00000000" w:rsidRDefault="00000000" w:rsidRPr="00000000" w14:paraId="0000005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învățătorul: Analiza imaginilor din manual (p. 14). Stabilirea regulilor de calcul. Numerotarea operațiilor în exercițiile 6x(5-3) și 42+8x6.</w:t>
            </w:r>
          </w:p>
        </w:tc>
        <w:tc>
          <w:tcPr>
            <w:shd w:fill="ffffff" w:val="clear"/>
            <w:tcMar>
              <w:top w:w="80.0" w:type="dxa"/>
              <w:left w:w="80.0" w:type="dxa"/>
              <w:bottom w:w="80.0" w:type="dxa"/>
              <w:right w:w="80.0" w:type="dxa"/>
            </w:tcMar>
          </w:tcPr>
          <w:p w:rsidR="00000000" w:rsidDel="00000000" w:rsidP="00000000" w:rsidRDefault="00000000" w:rsidRPr="00000000" w14:paraId="0000005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Analiza datelor din tabel (Băieți, Fete, Total la cl. I-III). Completați datele lipsă și redactați întrebări pentru exercițiile scrise (Anexa 3).</w:t>
            </w:r>
          </w:p>
        </w:tc>
        <w:tc>
          <w:tcPr>
            <w:shd w:fill="ffffff" w:val="clear"/>
            <w:tcMar>
              <w:top w:w="80.0" w:type="dxa"/>
              <w:left w:w="80.0" w:type="dxa"/>
              <w:bottom w:w="80.0" w:type="dxa"/>
              <w:right w:w="80.0" w:type="dxa"/>
            </w:tcMar>
          </w:tcPr>
          <w:p w:rsidR="00000000" w:rsidDel="00000000" w:rsidP="00000000" w:rsidRDefault="00000000" w:rsidRPr="00000000" w14:paraId="0000005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 III: Numerotare orală/tablă.</w:t>
              <w:br w:type="textWrapping"/>
              <w:t xml:space="preserve">Cl. IV: Tabel completat pe fișă. Instrucțiuni clare pe tablă.</w:t>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5E">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15-25 min</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5F">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cu Clasa a IV-a</w:t>
              <w:br w:type="textWrapping"/>
              <w:t xml:space="preserve">(Independentă: Cl. III)</w:t>
            </w:r>
          </w:p>
        </w:tc>
        <w:tc>
          <w:tcPr>
            <w:shd w:fill="f9fbfd" w:val="clear"/>
            <w:tcMar>
              <w:top w:w="80.0" w:type="dxa"/>
              <w:left w:w="80.0" w:type="dxa"/>
              <w:bottom w:w="80.0" w:type="dxa"/>
              <w:right w:w="80.0" w:type="dxa"/>
            </w:tcMar>
          </w:tcPr>
          <w:p w:rsidR="00000000" w:rsidDel="00000000" w:rsidP="00000000" w:rsidRDefault="00000000" w:rsidRPr="00000000" w14:paraId="0000006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Rezolvarea sarcinilor de pe Anexa 2 (stabilirea ordinii operațiilor și calculul pe coloane separate pentru fete și băieți).</w:t>
            </w:r>
          </w:p>
        </w:tc>
        <w:tc>
          <w:tcPr>
            <w:shd w:fill="f9fbfd" w:val="clear"/>
            <w:tcMar>
              <w:top w:w="80.0" w:type="dxa"/>
              <w:left w:w="80.0" w:type="dxa"/>
              <w:bottom w:w="80.0" w:type="dxa"/>
              <w:right w:w="80.0" w:type="dxa"/>
            </w:tcMar>
          </w:tcPr>
          <w:p w:rsidR="00000000" w:rsidDel="00000000" w:rsidP="00000000" w:rsidRDefault="00000000" w:rsidRPr="00000000" w14:paraId="0000006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învățătorul: Probleme de logică. Problema cu florăria (625 lalele, 99 buchete a câte 5). Analiză-sinteză, schema, planul de rezolvare, scriere sub formă de exercițiu.</w:t>
            </w:r>
          </w:p>
        </w:tc>
        <w:tc>
          <w:tcPr>
            <w:shd w:fill="f9fbfd" w:val="clear"/>
            <w:tcMar>
              <w:top w:w="80.0" w:type="dxa"/>
              <w:left w:w="80.0" w:type="dxa"/>
              <w:bottom w:w="80.0" w:type="dxa"/>
              <w:right w:w="80.0" w:type="dxa"/>
            </w:tcMar>
          </w:tcPr>
          <w:p w:rsidR="00000000" w:rsidDel="00000000" w:rsidP="00000000" w:rsidRDefault="00000000" w:rsidRPr="00000000" w14:paraId="00000062">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 III: Fișa de calcul P5 completed.</w:t>
              <w:br w:type="textWrapping"/>
              <w:t xml:space="preserve">Cl. IV: Plan de rezolvare redactat în caiete.</w:t>
            </w:r>
          </w:p>
        </w:tc>
      </w:tr>
      <w:tr>
        <w:trPr>
          <w:cantSplit w:val="0"/>
          <w:tblHeader w:val="0"/>
        </w:trPr>
        <w:tc>
          <w:tcPr>
            <w:shd w:fill="ffffff" w:val="clear"/>
            <w:tcMar>
              <w:top w:w="80.0" w:type="dxa"/>
              <w:left w:w="80.0" w:type="dxa"/>
              <w:bottom w:w="80.0" w:type="dxa"/>
              <w:right w:w="80.0" w:type="dxa"/>
            </w:tcMar>
          </w:tcPr>
          <w:p w:rsidR="00000000" w:rsidDel="00000000" w:rsidP="00000000" w:rsidRDefault="00000000" w:rsidRPr="00000000" w14:paraId="00000063">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25-27 min</w:t>
            </w:r>
            <w:r w:rsidDel="00000000" w:rsidR="00000000" w:rsidRPr="00000000">
              <w:rPr>
                <w:rtl w:val="0"/>
              </w:rPr>
            </w:r>
          </w:p>
        </w:tc>
        <w:tc>
          <w:tcPr>
            <w:shd w:fill="ffffff" w:val="clear"/>
            <w:tcMar>
              <w:top w:w="80.0" w:type="dxa"/>
              <w:left w:w="80.0" w:type="dxa"/>
              <w:bottom w:w="80.0" w:type="dxa"/>
              <w:right w:w="80.0" w:type="dxa"/>
            </w:tcMar>
          </w:tcPr>
          <w:p w:rsidR="00000000" w:rsidDel="00000000" w:rsidP="00000000" w:rsidRDefault="00000000" w:rsidRPr="00000000" w14:paraId="0000006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Pauză dinamică (Comună)</w:t>
            </w:r>
          </w:p>
        </w:tc>
        <w:tc>
          <w:tcPr>
            <w:shd w:fill="ffffff" w:val="clear"/>
            <w:tcMar>
              <w:top w:w="80.0" w:type="dxa"/>
              <w:left w:w="80.0" w:type="dxa"/>
              <w:bottom w:w="80.0" w:type="dxa"/>
              <w:right w:w="80.0" w:type="dxa"/>
            </w:tcMar>
          </w:tcPr>
          <w:p w:rsidR="00000000" w:rsidDel="00000000" w:rsidP="00000000" w:rsidRDefault="00000000" w:rsidRPr="00000000" w14:paraId="0000006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Execută mișcări de relaxare și înviorare ghidate de învățător.</w:t>
            </w:r>
          </w:p>
        </w:tc>
        <w:tc>
          <w:tcPr>
            <w:shd w:fill="ffffff" w:val="clear"/>
            <w:tcMar>
              <w:top w:w="80.0" w:type="dxa"/>
              <w:left w:w="80.0" w:type="dxa"/>
              <w:bottom w:w="80.0" w:type="dxa"/>
              <w:right w:w="80.0" w:type="dxa"/>
            </w:tcMar>
          </w:tcPr>
          <w:p w:rsidR="00000000" w:rsidDel="00000000" w:rsidP="00000000" w:rsidRDefault="00000000" w:rsidRPr="00000000" w14:paraId="0000006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Execută mișcări de relaxare, oferind un model de ritm celor mici.</w:t>
            </w:r>
          </w:p>
        </w:tc>
        <w:tc>
          <w:tcPr>
            <w:shd w:fill="ffffff" w:val="clear"/>
            <w:tcMar>
              <w:top w:w="80.0" w:type="dxa"/>
              <w:left w:w="80.0" w:type="dxa"/>
              <w:bottom w:w="80.0" w:type="dxa"/>
              <w:right w:w="80.0" w:type="dxa"/>
            </w:tcMar>
          </w:tcPr>
          <w:p w:rsidR="00000000" w:rsidDel="00000000" w:rsidP="00000000" w:rsidRDefault="00000000" w:rsidRPr="00000000" w14:paraId="00000067">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Re-activare fizică. Schimbare clară a rotației directă/independentă.</w:t>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68">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27-35 min</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69">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cu Clasa a III-a</w:t>
              <w:br w:type="textWrapping"/>
              <w:t xml:space="preserve">(Independentă: Cl. IV)</w:t>
            </w:r>
          </w:p>
        </w:tc>
        <w:tc>
          <w:tcPr>
            <w:shd w:fill="f9fbfd" w:val="clear"/>
            <w:tcMar>
              <w:top w:w="80.0" w:type="dxa"/>
              <w:left w:w="80.0" w:type="dxa"/>
              <w:bottom w:w="80.0" w:type="dxa"/>
              <w:right w:w="80.0" w:type="dxa"/>
            </w:tcMar>
          </w:tcPr>
          <w:p w:rsidR="00000000" w:rsidDel="00000000" w:rsidP="00000000" w:rsidRDefault="00000000" w:rsidRPr="00000000" w14:paraId="0000006A">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învățătorul: Verificarea fișei de calcul. Analiza cazurilor speciale (unde parantezele sunt inutile: (42+27)+18 vs 42+27+18). Problemă simplă cu fotografii.</w:t>
            </w:r>
          </w:p>
        </w:tc>
        <w:tc>
          <w:tcPr>
            <w:shd w:fill="f9fbfd" w:val="clear"/>
            <w:tcMar>
              <w:top w:w="80.0" w:type="dxa"/>
              <w:left w:w="80.0" w:type="dxa"/>
              <w:bottom w:w="80.0" w:type="dxa"/>
              <w:right w:w="80.0" w:type="dxa"/>
            </w:tcMar>
          </w:tcPr>
          <w:p w:rsidR="00000000" w:rsidDel="00000000" w:rsidP="00000000" w:rsidRDefault="00000000" w:rsidRPr="00000000" w14:paraId="0000006B">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(grup mic): Rezolvarea fișei de creație (Anexa 4) - crearea de probleme după modele date (ex. 80 + 80 : 2) și scrierea planului.</w:t>
            </w:r>
          </w:p>
        </w:tc>
        <w:tc>
          <w:tcPr>
            <w:shd w:fill="f9fbfd" w:val="clear"/>
            <w:tcMar>
              <w:top w:w="80.0" w:type="dxa"/>
              <w:left w:w="80.0" w:type="dxa"/>
              <w:bottom w:w="80.0" w:type="dxa"/>
              <w:right w:w="80.0" w:type="dxa"/>
            </w:tcMar>
          </w:tcPr>
          <w:p w:rsidR="00000000" w:rsidDel="00000000" w:rsidP="00000000" w:rsidRDefault="00000000" w:rsidRPr="00000000" w14:paraId="0000006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 III: Concluzii privind parantezele.</w:t>
              <w:br w:type="textWrapping"/>
              <w:t xml:space="preserve">Cl. IV: Probleme originale create în grup.</w:t>
            </w:r>
          </w:p>
        </w:tc>
      </w:tr>
      <w:tr>
        <w:trPr>
          <w:cantSplit w:val="0"/>
          <w:tblHeader w:val="0"/>
        </w:trPr>
        <w:tc>
          <w:tcPr>
            <w:shd w:fill="ffffff" w:val="clear"/>
            <w:tcMar>
              <w:top w:w="80.0" w:type="dxa"/>
              <w:left w:w="80.0" w:type="dxa"/>
              <w:bottom w:w="80.0" w:type="dxa"/>
              <w:right w:w="80.0" w:type="dxa"/>
            </w:tcMar>
          </w:tcPr>
          <w:p w:rsidR="00000000" w:rsidDel="00000000" w:rsidP="00000000" w:rsidRDefault="00000000" w:rsidRPr="00000000" w14:paraId="0000006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35-42 min</w:t>
            </w:r>
            <w:r w:rsidDel="00000000" w:rsidR="00000000" w:rsidRPr="00000000">
              <w:rPr>
                <w:rtl w:val="0"/>
              </w:rPr>
            </w:r>
          </w:p>
        </w:tc>
        <w:tc>
          <w:tcPr>
            <w:shd w:fill="ffffff" w:val="clear"/>
            <w:tcMar>
              <w:top w:w="80.0" w:type="dxa"/>
              <w:left w:w="80.0" w:type="dxa"/>
              <w:bottom w:w="80.0" w:type="dxa"/>
              <w:right w:w="80.0" w:type="dxa"/>
            </w:tcMar>
          </w:tcPr>
          <w:p w:rsidR="00000000" w:rsidDel="00000000" w:rsidP="00000000" w:rsidRDefault="00000000" w:rsidRPr="00000000" w14:paraId="0000006E">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cu Clasa a IV-a</w:t>
              <w:br w:type="textWrapping"/>
              <w:t xml:space="preserve">(Independentă: Cl. III)</w:t>
            </w:r>
          </w:p>
        </w:tc>
        <w:tc>
          <w:tcPr>
            <w:shd w:fill="ffffff" w:val="clear"/>
            <w:tcMar>
              <w:top w:w="80.0" w:type="dxa"/>
              <w:left w:w="80.0" w:type="dxa"/>
              <w:bottom w:w="80.0" w:type="dxa"/>
              <w:right w:w="80.0" w:type="dxa"/>
            </w:tcMar>
          </w:tcPr>
          <w:p w:rsidR="00000000" w:rsidDel="00000000" w:rsidP="00000000" w:rsidRDefault="00000000" w:rsidRPr="00000000" w14:paraId="0000006F">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Rezolvarea fișei de consolidare/extindere P5 (exerciții de potrivire din </w:t>
            </w:r>
            <w:hyperlink r:id="rId7">
              <w:r w:rsidDel="00000000" w:rsidR="00000000" w:rsidRPr="00000000">
                <w:rPr>
                  <w:rFonts w:ascii="Times New Roman" w:cs="Times New Roman" w:eastAsia="Times New Roman" w:hAnsi="Times New Roman"/>
                  <w:color w:val="1155cc"/>
                  <w:sz w:val="24"/>
                  <w:szCs w:val="24"/>
                  <w:u w:val="single"/>
                  <w:rtl w:val="0"/>
                </w:rPr>
                <w:t xml:space="preserve">Educatieinteractiva.md</w:t>
              </w:r>
            </w:hyperlink>
            <w:r w:rsidDel="00000000" w:rsidR="00000000" w:rsidRPr="00000000">
              <w:rPr>
                <w:rFonts w:ascii="Times New Roman" w:cs="Times New Roman" w:eastAsia="Times New Roman" w:hAnsi="Times New Roman"/>
                <w:sz w:val="24"/>
                <w:szCs w:val="24"/>
                <w:rtl w:val="0"/>
              </w:rPr>
              <w:t xml:space="preserve"> ).</w:t>
            </w:r>
          </w:p>
        </w:tc>
        <w:tc>
          <w:tcPr>
            <w:shd w:fill="ffffff" w:val="clear"/>
            <w:tcMar>
              <w:top w:w="80.0" w:type="dxa"/>
              <w:left w:w="80.0" w:type="dxa"/>
              <w:bottom w:w="80.0" w:type="dxa"/>
              <w:right w:w="80.0" w:type="dxa"/>
            </w:tcMar>
          </w:tcPr>
          <w:p w:rsidR="00000000" w:rsidDel="00000000" w:rsidP="00000000" w:rsidRDefault="00000000" w:rsidRPr="00000000" w14:paraId="0000007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învățătorul: Prezentarea și evaluarea problemelor create în grup. Discuție dirijată pe marginea planului pertinent de rezolvare.</w:t>
            </w:r>
          </w:p>
        </w:tc>
        <w:tc>
          <w:tcPr>
            <w:shd w:fill="ffffff" w:val="clear"/>
            <w:tcMar>
              <w:top w:w="80.0" w:type="dxa"/>
              <w:left w:w="80.0" w:type="dxa"/>
              <w:bottom w:w="80.0" w:type="dxa"/>
              <w:right w:w="80.0" w:type="dxa"/>
            </w:tcMar>
          </w:tcPr>
          <w:p w:rsidR="00000000" w:rsidDel="00000000" w:rsidP="00000000" w:rsidRDefault="00000000" w:rsidRPr="00000000" w14:paraId="0000007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 III: Exerciții rezolvate.</w:t>
              <w:br w:type="textWrapping"/>
              <w:t xml:space="preserve">Cl. IV: Evaluarea produsului de grup.</w:t>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72">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42-45 min</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73">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 comună (Reflecție)</w:t>
            </w:r>
          </w:p>
        </w:tc>
        <w:tc>
          <w:tcPr>
            <w:shd w:fill="f9fbfd" w:val="clear"/>
            <w:tcMar>
              <w:top w:w="80.0" w:type="dxa"/>
              <w:left w:w="80.0" w:type="dxa"/>
              <w:bottom w:w="80.0" w:type="dxa"/>
              <w:right w:w="80.0" w:type="dxa"/>
            </w:tcMar>
          </w:tcPr>
          <w:p w:rsidR="00000000" w:rsidDel="00000000" w:rsidP="00000000" w:rsidRDefault="00000000" w:rsidRPr="00000000" w14:paraId="0000007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Bilanțul lecției: „Eu încep, voi finisați” (Astăzi la lecție am..., Am învățat că...). Explicarea temei pentru acasă.</w:t>
            </w:r>
          </w:p>
        </w:tc>
        <w:tc>
          <w:tcPr>
            <w:shd w:fill="f9fbfd" w:val="clear"/>
            <w:tcMar>
              <w:top w:w="80.0" w:type="dxa"/>
              <w:left w:w="80.0" w:type="dxa"/>
              <w:bottom w:w="80.0" w:type="dxa"/>
              <w:right w:w="80.0" w:type="dxa"/>
            </w:tcMar>
          </w:tcPr>
          <w:p w:rsidR="00000000" w:rsidDel="00000000" w:rsidP="00000000" w:rsidRDefault="00000000" w:rsidRPr="00000000" w14:paraId="0000007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Bilanțul lecției: Argumentarea importanței planului de rezolvare. Explicarea temei pentru acasă (Anexa 5).</w:t>
            </w:r>
          </w:p>
        </w:tc>
        <w:tc>
          <w:tcPr>
            <w:shd w:fill="f9fbfd" w:val="clear"/>
            <w:tcMar>
              <w:top w:w="80.0" w:type="dxa"/>
              <w:left w:w="80.0" w:type="dxa"/>
              <w:bottom w:w="80.0" w:type="dxa"/>
              <w:right w:w="80.0" w:type="dxa"/>
            </w:tcMar>
          </w:tcPr>
          <w:p w:rsidR="00000000" w:rsidDel="00000000" w:rsidP="00000000" w:rsidRDefault="00000000" w:rsidRPr="00000000" w14:paraId="0000007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Fișa de autoevaluare / Semaforul înțelegerii. Încheiere organizată.</w:t>
            </w:r>
          </w:p>
        </w:tc>
      </w:tr>
    </w:tbl>
    <w:p w:rsidR="00000000" w:rsidDel="00000000" w:rsidP="00000000" w:rsidRDefault="00000000" w:rsidRPr="00000000" w14:paraId="00000077">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6. Scenariul didactic al lecției (Model ERRE)</w:t>
      </w:r>
      <w:r w:rsidDel="00000000" w:rsidR="00000000" w:rsidRPr="00000000">
        <w:rPr>
          <w:rtl w:val="0"/>
        </w:rPr>
      </w:r>
    </w:p>
    <w:tbl>
      <w:tblPr>
        <w:tblStyle w:val="Table6"/>
        <w:tblW w:w="10124.0" w:type="dxa"/>
        <w:jc w:val="center"/>
        <w:tblBorders>
          <w:top w:color="d3d3d3" w:space="0" w:sz="4" w:val="single"/>
          <w:left w:color="d3d3d3" w:space="0" w:sz="4" w:val="single"/>
          <w:bottom w:color="d3d3d3" w:space="0" w:sz="4" w:val="single"/>
          <w:right w:color="d3d3d3" w:space="0" w:sz="4" w:val="single"/>
          <w:insideH w:color="d3d3d3" w:space="0" w:sz="4" w:val="single"/>
          <w:insideV w:color="d3d3d3" w:space="0" w:sz="4" w:val="single"/>
        </w:tblBorders>
        <w:tblLayout w:type="fixed"/>
        <w:tblLook w:val="0400"/>
      </w:tblPr>
      <w:tblGrid>
        <w:gridCol w:w="1667"/>
        <w:gridCol w:w="1134"/>
        <w:gridCol w:w="2176"/>
        <w:gridCol w:w="1947"/>
        <w:gridCol w:w="1673"/>
        <w:gridCol w:w="1527"/>
        <w:tblGridChange w:id="0">
          <w:tblGrid>
            <w:gridCol w:w="1667"/>
            <w:gridCol w:w="1134"/>
            <w:gridCol w:w="2176"/>
            <w:gridCol w:w="1947"/>
            <w:gridCol w:w="1673"/>
            <w:gridCol w:w="1527"/>
          </w:tblGrid>
        </w:tblGridChange>
      </w:tblGrid>
      <w:tr>
        <w:trPr>
          <w:cantSplit w:val="0"/>
          <w:tblHeader w:val="0"/>
        </w:trPr>
        <w:tc>
          <w:tcPr>
            <w:shd w:fill="1b365d" w:val="clear"/>
            <w:tcMar>
              <w:top w:w="100.0" w:type="dxa"/>
              <w:left w:w="80.0" w:type="dxa"/>
              <w:bottom w:w="100.0" w:type="dxa"/>
              <w:right w:w="80.0" w:type="dxa"/>
            </w:tcMar>
          </w:tcPr>
          <w:p w:rsidR="00000000" w:rsidDel="00000000" w:rsidP="00000000" w:rsidRDefault="00000000" w:rsidRPr="00000000" w14:paraId="00000079">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Etapa / Timp</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7A">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Obiective</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7B">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Activitatea Clasei a III-a</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7C">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Activitatea Clasei a IV-a</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7D">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Metode &amp; Resurse</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7E">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Evaluare &amp; Feedback</w:t>
            </w:r>
            <w:r w:rsidDel="00000000" w:rsidR="00000000" w:rsidRPr="00000000">
              <w:rPr>
                <w:rtl w:val="0"/>
              </w:rPr>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7F">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EVOCARE</w:t>
              <w:br w:type="textWrapping"/>
              <w:t xml:space="preserve">(0-5 min)</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8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 III: O1, O4</w:t>
              <w:br w:type="textWrapping"/>
              <w:t xml:space="preserve">Cl. IV: O1</w:t>
            </w:r>
          </w:p>
        </w:tc>
        <w:tc>
          <w:tcPr>
            <w:shd w:fill="f9fbfd" w:val="clear"/>
            <w:tcMar>
              <w:top w:w="80.0" w:type="dxa"/>
              <w:left w:w="80.0" w:type="dxa"/>
              <w:bottom w:w="80.0" w:type="dxa"/>
              <w:right w:w="80.0" w:type="dxa"/>
            </w:tcMar>
          </w:tcPr>
          <w:p w:rsidR="00000000" w:rsidDel="00000000" w:rsidP="00000000" w:rsidRDefault="00000000" w:rsidRPr="00000000" w14:paraId="0000008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 oral rapid: dublarea și triplarea numerelor; a afla sfertul/jumătatea. Verificarea temei de acasă.</w:t>
            </w:r>
          </w:p>
        </w:tc>
        <w:tc>
          <w:tcPr>
            <w:shd w:fill="f9fbfd" w:val="clear"/>
            <w:tcMar>
              <w:top w:w="80.0" w:type="dxa"/>
              <w:left w:w="80.0" w:type="dxa"/>
              <w:bottom w:w="80.0" w:type="dxa"/>
              <w:right w:w="80.0" w:type="dxa"/>
            </w:tcMar>
          </w:tcPr>
          <w:p w:rsidR="00000000" w:rsidDel="00000000" w:rsidP="00000000" w:rsidRDefault="00000000" w:rsidRPr="00000000" w14:paraId="00000082">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 „Ghici numărul” (aflarea numărului necunoscut). Rezolvarea exercițiilor de atenție.</w:t>
            </w:r>
          </w:p>
        </w:tc>
        <w:tc>
          <w:tcPr>
            <w:shd w:fill="f9fbfd" w:val="clear"/>
            <w:tcMar>
              <w:top w:w="80.0" w:type="dxa"/>
              <w:left w:w="80.0" w:type="dxa"/>
              <w:bottom w:w="80.0" w:type="dxa"/>
              <w:right w:w="80.0" w:type="dxa"/>
            </w:tcMar>
          </w:tcPr>
          <w:p w:rsidR="00000000" w:rsidDel="00000000" w:rsidP="00000000" w:rsidRDefault="00000000" w:rsidRPr="00000000" w14:paraId="00000083">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 comun, Joc didactic, Conversație, PPT, Monitor.</w:t>
            </w:r>
          </w:p>
        </w:tc>
        <w:tc>
          <w:tcPr>
            <w:shd w:fill="f9fbfd" w:val="clear"/>
            <w:tcMar>
              <w:top w:w="80.0" w:type="dxa"/>
              <w:left w:w="80.0" w:type="dxa"/>
              <w:bottom w:w="80.0" w:type="dxa"/>
              <w:right w:w="80.0" w:type="dxa"/>
            </w:tcMar>
          </w:tcPr>
          <w:p w:rsidR="00000000" w:rsidDel="00000000" w:rsidP="00000000" w:rsidRDefault="00000000" w:rsidRPr="00000000" w14:paraId="0000008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Evaluare non-instrumentală, feedback oral de încurajare.</w:t>
            </w:r>
          </w:p>
        </w:tc>
      </w:tr>
      <w:tr>
        <w:trPr>
          <w:cantSplit w:val="0"/>
          <w:trHeight w:val="524" w:hRule="atLeast"/>
          <w:tblHeader w:val="0"/>
        </w:trPr>
        <w:tc>
          <w:tcPr>
            <w:vMerge w:val="restart"/>
            <w:shd w:fill="ffffff" w:val="clear"/>
            <w:tcMar>
              <w:top w:w="80.0" w:type="dxa"/>
              <w:left w:w="80.0" w:type="dxa"/>
              <w:bottom w:w="80.0" w:type="dxa"/>
              <w:right w:w="80.0" w:type="dxa"/>
            </w:tcMar>
          </w:tcPr>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REALIZAREA SENSULUI</w:t>
              <w:br w:type="textWrapping"/>
              <w:t xml:space="preserve">(5-38 min)</w:t>
              <w:br w:type="textWrapping"/>
              <w:br w:type="textWrapping"/>
              <w:t xml:space="preserve">Secvența 1 (5-15 min)</w:t>
              <w:br w:type="textWrapping"/>
              <w:t xml:space="preserve">Secvența 2 (15-25 min)</w:t>
              <w:br w:type="textWrapping"/>
              <w:t xml:space="preserve">Secvența 3 (27-38 min)</w:t>
            </w:r>
          </w:p>
        </w:tc>
        <w:tc>
          <w:tcPr>
            <w:vMerge w:val="restart"/>
            <w:shd w:fill="ffffff" w:val="clear"/>
            <w:tcMar>
              <w:top w:w="80.0" w:type="dxa"/>
              <w:left w:w="80.0" w:type="dxa"/>
              <w:bottom w:w="80.0" w:type="dxa"/>
              <w:right w:w="80.0" w:type="dxa"/>
            </w:tcMar>
          </w:tcPr>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1 (5-15 min)</w:t>
            </w:r>
            <w:r w:rsidDel="00000000" w:rsidR="00000000" w:rsidRPr="00000000">
              <w:rPr>
                <w:rFonts w:ascii="Times New Roman" w:cs="Times New Roman" w:eastAsia="Times New Roman" w:hAnsi="Times New Roman"/>
                <w:sz w:val="24"/>
                <w:szCs w:val="24"/>
                <w:rtl w:val="0"/>
              </w:rPr>
              <w:br w:type="textWrapping"/>
              <w:t xml:space="preserve">Cl. III: O1, O2, O3</w:t>
              <w:br w:type="textWrapping"/>
              <w:t xml:space="preserve">Cl. IV: O1, O2</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2 (15-25 min)</w:t>
            </w:r>
            <w:r w:rsidDel="00000000" w:rsidR="00000000" w:rsidRPr="00000000">
              <w:rPr>
                <w:rFonts w:ascii="Times New Roman" w:cs="Times New Roman" w:eastAsia="Times New Roman" w:hAnsi="Times New Roman"/>
                <w:sz w:val="24"/>
                <w:szCs w:val="24"/>
                <w:rtl w:val="0"/>
              </w:rPr>
              <w:br w:type="textWrapping"/>
              <w:t xml:space="preserve">Cl. III: O2, O3</w:t>
              <w:br w:type="textWrapping"/>
              <w:t xml:space="preserve">Cl. IV: O2, O3</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3 (27-38 min)</w:t>
            </w:r>
            <w:r w:rsidDel="00000000" w:rsidR="00000000" w:rsidRPr="00000000">
              <w:rPr>
                <w:rFonts w:ascii="Times New Roman" w:cs="Times New Roman" w:eastAsia="Times New Roman" w:hAnsi="Times New Roman"/>
                <w:sz w:val="24"/>
                <w:szCs w:val="24"/>
                <w:rtl w:val="0"/>
              </w:rPr>
              <w:br w:type="textWrapping"/>
              <w:t xml:space="preserve">Cl. III: O1, O2</w:t>
              <w:br w:type="textWrapping"/>
              <w:t xml:space="preserve">Cl. IV: O4</w:t>
            </w:r>
          </w:p>
        </w:tc>
        <w:tc>
          <w:tcPr>
            <w:vMerge w:val="restart"/>
            <w:shd w:fill="ffffff" w:val="clear"/>
            <w:tcMar>
              <w:top w:w="80.0" w:type="dxa"/>
              <w:left w:w="80.0" w:type="dxa"/>
              <w:bottom w:w="80.0" w:type="dxa"/>
              <w:right w:w="80.0" w:type="dxa"/>
            </w:tcMar>
          </w:tcPr>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1 (5-15 min)</w:t>
            </w:r>
            <w:r w:rsidDel="00000000" w:rsidR="00000000" w:rsidRPr="00000000">
              <w:rPr>
                <w:rFonts w:ascii="Times New Roman" w:cs="Times New Roman" w:eastAsia="Times New Roman" w:hAnsi="Times New Roman"/>
                <w:sz w:val="24"/>
                <w:szCs w:val="24"/>
                <w:rtl w:val="0"/>
              </w:rPr>
              <w:br w:type="textWrapping"/>
              <w:t xml:space="preserve">Direct cu învățătorul: Actualizarea regulilor ordinii operațiilor în exerciții cu/fără paranteze. Numerotarea operațiilor la tablă.</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2 (15-25 min)</w:t>
            </w:r>
            <w:r w:rsidDel="00000000" w:rsidR="00000000" w:rsidRPr="00000000">
              <w:rPr>
                <w:rFonts w:ascii="Times New Roman" w:cs="Times New Roman" w:eastAsia="Times New Roman" w:hAnsi="Times New Roman"/>
                <w:sz w:val="24"/>
                <w:szCs w:val="24"/>
                <w:rtl w:val="0"/>
              </w:rPr>
              <w:br w:type="textWrapping"/>
              <w:t xml:space="preserve">Independent: Rezolvarea fișei de lucru (Anexa 2) - exerciții de numerotat și calculat pe coloane (fete/băieți).</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3 (27-38 min)</w:t>
            </w:r>
            <w:r w:rsidDel="00000000" w:rsidR="00000000" w:rsidRPr="00000000">
              <w:rPr>
                <w:rFonts w:ascii="Times New Roman" w:cs="Times New Roman" w:eastAsia="Times New Roman" w:hAnsi="Times New Roman"/>
                <w:sz w:val="24"/>
                <w:szCs w:val="24"/>
                <w:rtl w:val="0"/>
              </w:rPr>
              <w:br w:type="textWrapping"/>
              <w:t xml:space="preserve">Direct cu învățătorul: Verificarea fișei. Analiza omiterii parantezelor când acestea nu schimbă rezultatul. Problemă simplă cu fotografii.</w:t>
            </w:r>
          </w:p>
        </w:tc>
        <w:tc>
          <w:tcPr>
            <w:vMerge w:val="restart"/>
            <w:shd w:fill="ffffff" w:val="clear"/>
            <w:tcMar>
              <w:top w:w="80.0" w:type="dxa"/>
              <w:left w:w="80.0" w:type="dxa"/>
              <w:bottom w:w="80.0" w:type="dxa"/>
              <w:right w:w="80.0" w:type="dxa"/>
            </w:tcMar>
          </w:tcPr>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1 (5-15 min)</w:t>
            </w:r>
            <w:r w:rsidDel="00000000" w:rsidR="00000000" w:rsidRPr="00000000">
              <w:rPr>
                <w:rFonts w:ascii="Times New Roman" w:cs="Times New Roman" w:eastAsia="Times New Roman" w:hAnsi="Times New Roman"/>
                <w:sz w:val="24"/>
                <w:szCs w:val="24"/>
                <w:rtl w:val="0"/>
              </w:rPr>
              <w:br w:type="textWrapping"/>
              <w:t xml:space="preserve">Independent: Analiza datelor din tabelul cu elevii claselor I-III. Completarea datelor lipsă și formularea de întrebări (Anexa 3).</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2 (15-25 min)</w:t>
            </w:r>
            <w:r w:rsidDel="00000000" w:rsidR="00000000" w:rsidRPr="00000000">
              <w:rPr>
                <w:rFonts w:ascii="Times New Roman" w:cs="Times New Roman" w:eastAsia="Times New Roman" w:hAnsi="Times New Roman"/>
                <w:sz w:val="24"/>
                <w:szCs w:val="24"/>
                <w:rtl w:val="0"/>
              </w:rPr>
              <w:br w:type="textWrapping"/>
              <w:t xml:space="preserve">Direct cu învățătorul: Probleme de logică. Problema cu florăria (625 lalele). Analiza, redactarea schemei și a planului cu justificări.</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3 (27-38 min)</w:t>
            </w:r>
            <w:r w:rsidDel="00000000" w:rsidR="00000000" w:rsidRPr="00000000">
              <w:rPr>
                <w:rFonts w:ascii="Times New Roman" w:cs="Times New Roman" w:eastAsia="Times New Roman" w:hAnsi="Times New Roman"/>
                <w:sz w:val="24"/>
                <w:szCs w:val="24"/>
                <w:rtl w:val="0"/>
              </w:rPr>
              <w:br w:type="textWrapping"/>
              <w:t xml:space="preserve">Independent (Grup mic): Creare și rezolvare de probleme după scheme și exerciții date (Anexa 4).</w:t>
            </w:r>
          </w:p>
        </w:tc>
        <w:tc>
          <w:tcPr>
            <w:vMerge w:val="restart"/>
            <w:shd w:fill="ffffff" w:val="clear"/>
            <w:tcMar>
              <w:top w:w="80.0" w:type="dxa"/>
              <w:left w:w="80.0" w:type="dxa"/>
              <w:bottom w:w="80.0" w:type="dxa"/>
              <w:right w:w="80.0" w:type="dxa"/>
            </w:tcMar>
          </w:tcPr>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1 (5-15 min)</w:t>
            </w:r>
            <w:r w:rsidDel="00000000" w:rsidR="00000000" w:rsidRPr="00000000">
              <w:rPr>
                <w:rFonts w:ascii="Times New Roman" w:cs="Times New Roman" w:eastAsia="Times New Roman" w:hAnsi="Times New Roman"/>
                <w:sz w:val="24"/>
                <w:szCs w:val="24"/>
                <w:rtl w:val="0"/>
              </w:rPr>
              <w:br w:type="textWrapping"/>
              <w:t xml:space="preserve">Direct (Cl. III) / Independent (Cl. IV), Analiză, Explicație, Fișe de lucru.</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2 (15-25 min)</w:t>
            </w:r>
            <w:r w:rsidDel="00000000" w:rsidR="00000000" w:rsidRPr="00000000">
              <w:rPr>
                <w:rFonts w:ascii="Times New Roman" w:cs="Times New Roman" w:eastAsia="Times New Roman" w:hAnsi="Times New Roman"/>
                <w:sz w:val="24"/>
                <w:szCs w:val="24"/>
                <w:rtl w:val="0"/>
              </w:rPr>
              <w:br w:type="textWrapping"/>
              <w:t xml:space="preserve">Direct (Cl. IV) / Independent (Cl. III), Problematizare, Analiză-sinteză, Manual, Caiet.</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3 (27-38 min)</w:t>
            </w:r>
            <w:r w:rsidDel="00000000" w:rsidR="00000000" w:rsidRPr="00000000">
              <w:rPr>
                <w:rFonts w:ascii="Times New Roman" w:cs="Times New Roman" w:eastAsia="Times New Roman" w:hAnsi="Times New Roman"/>
                <w:sz w:val="24"/>
                <w:szCs w:val="24"/>
                <w:rtl w:val="0"/>
              </w:rPr>
              <w:br w:type="textWrapping"/>
              <w:t xml:space="preserve">Direct (Cl. III) / Grup mic (Cl. IV), Algoritmizare, Învățare prin descoperire, Fișe de grup.</w:t>
            </w:r>
          </w:p>
        </w:tc>
        <w:tc>
          <w:tcPr>
            <w:vMerge w:val="restart"/>
            <w:shd w:fill="ffffff" w:val="clear"/>
            <w:tcMar>
              <w:top w:w="80.0" w:type="dxa"/>
              <w:left w:w="80.0" w:type="dxa"/>
              <w:bottom w:w="80.0" w:type="dxa"/>
              <w:right w:w="80.0" w:type="dxa"/>
            </w:tcMar>
          </w:tcPr>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1 (5-15 min)</w:t>
            </w:r>
            <w:r w:rsidDel="00000000" w:rsidR="00000000" w:rsidRPr="00000000">
              <w:rPr>
                <w:rFonts w:ascii="Times New Roman" w:cs="Times New Roman" w:eastAsia="Times New Roman" w:hAnsi="Times New Roman"/>
                <w:sz w:val="24"/>
                <w:szCs w:val="24"/>
                <w:rtl w:val="0"/>
              </w:rPr>
              <w:br w:type="textWrapping"/>
              <w:t xml:space="preserve">EFP pentru Cl. III (P5). Verificarea rapidă a instrucțiunilor la Cl. IV.</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2 (15-25 min)</w:t>
            </w:r>
            <w:r w:rsidDel="00000000" w:rsidR="00000000" w:rsidRPr="00000000">
              <w:rPr>
                <w:rFonts w:ascii="Times New Roman" w:cs="Times New Roman" w:eastAsia="Times New Roman" w:hAnsi="Times New Roman"/>
                <w:sz w:val="24"/>
                <w:szCs w:val="24"/>
                <w:rtl w:val="0"/>
              </w:rPr>
              <w:br w:type="textWrapping"/>
              <w:t xml:space="preserve">EFP pentru Cl. IV (P12). Monitorizarea lucrului independent la Cl. III.</w:t>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Secvența 3 (27-38 min)</w:t>
            </w:r>
            <w:r w:rsidDel="00000000" w:rsidR="00000000" w:rsidRPr="00000000">
              <w:rPr>
                <w:rFonts w:ascii="Times New Roman" w:cs="Times New Roman" w:eastAsia="Times New Roman" w:hAnsi="Times New Roman"/>
                <w:sz w:val="24"/>
                <w:szCs w:val="24"/>
                <w:rtl w:val="0"/>
              </w:rPr>
              <w:br w:type="textWrapping"/>
              <w:t xml:space="preserve">EFP (P5 și P12). Observare sistematică a colaborării în grup.</w:t>
            </w:r>
          </w:p>
        </w:tc>
      </w:tr>
      <w:tr>
        <w:trPr>
          <w:cantSplit w:val="0"/>
          <w:trHeight w:val="524" w:hRule="atLeast"/>
          <w:tblHeader w:val="0"/>
        </w:trPr>
        <w:tc>
          <w:tcPr>
            <w:vMerge w:val="continue"/>
            <w:shd w:fill="ffffff" w:val="clear"/>
            <w:tcMar>
              <w:top w:w="80.0" w:type="dxa"/>
              <w:left w:w="80.0" w:type="dxa"/>
              <w:bottom w:w="80.0" w:type="dxa"/>
              <w:right w:w="80.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524" w:hRule="atLeast"/>
          <w:tblHeader w:val="0"/>
        </w:trPr>
        <w:tc>
          <w:tcPr>
            <w:vMerge w:val="continue"/>
            <w:shd w:fill="ffffff" w:val="clear"/>
            <w:tcMar>
              <w:top w:w="80.0" w:type="dxa"/>
              <w:left w:w="80.0" w:type="dxa"/>
              <w:bottom w:w="80.0" w:type="dxa"/>
              <w:right w:w="80.0" w:type="dxa"/>
            </w:tcM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ffffff" w:val="clear"/>
            <w:tcMar>
              <w:top w:w="80.0" w:type="dxa"/>
              <w:left w:w="80.0" w:type="dxa"/>
              <w:bottom w:w="80.0" w:type="dxa"/>
              <w:right w:w="80.0" w:type="dxa"/>
            </w:tcM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A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REFLECȚIE ȘI EXTINDERE</w:t>
              <w:br w:type="textWrapping"/>
              <w:t xml:space="preserve">(38-45 min)</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A2">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 III: O1, O4</w:t>
              <w:br w:type="textWrapping"/>
              <w:t xml:space="preserve">Cl. IV: O1, O3</w:t>
            </w:r>
          </w:p>
        </w:tc>
        <w:tc>
          <w:tcPr>
            <w:shd w:fill="f9fbfd" w:val="clear"/>
            <w:tcMar>
              <w:top w:w="80.0" w:type="dxa"/>
              <w:left w:w="80.0" w:type="dxa"/>
              <w:bottom w:w="80.0" w:type="dxa"/>
              <w:right w:w="80.0" w:type="dxa"/>
            </w:tcMar>
          </w:tcPr>
          <w:p w:rsidR="00000000" w:rsidDel="00000000" w:rsidP="00000000" w:rsidRDefault="00000000" w:rsidRPr="00000000" w14:paraId="000000A3">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Sinteza activității: „Eu încep, voi finisați”. Notarea temei pentru acasă. Autoevaluarea muncii depuse.</w:t>
            </w:r>
          </w:p>
        </w:tc>
        <w:tc>
          <w:tcPr>
            <w:shd w:fill="f9fbfd" w:val="clear"/>
            <w:tcMar>
              <w:top w:w="80.0" w:type="dxa"/>
              <w:left w:w="80.0" w:type="dxa"/>
              <w:bottom w:w="80.0" w:type="dxa"/>
              <w:right w:w="80.0" w:type="dxa"/>
            </w:tcMar>
          </w:tcPr>
          <w:p w:rsidR="00000000" w:rsidDel="00000000" w:rsidP="00000000" w:rsidRDefault="00000000" w:rsidRPr="00000000" w14:paraId="000000A4">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Prezentarea problemelor create în grup. Sinteza etapelor de rezolvare. Explicarea temei pentru acasă (Anexa 5).</w:t>
            </w:r>
          </w:p>
        </w:tc>
        <w:tc>
          <w:tcPr>
            <w:shd w:fill="f9fbfd" w:val="clear"/>
            <w:tcMar>
              <w:top w:w="80.0" w:type="dxa"/>
              <w:left w:w="80.0" w:type="dxa"/>
              <w:bottom w:w="80.0" w:type="dxa"/>
              <w:right w:w="80.0" w:type="dxa"/>
            </w:tcMar>
          </w:tcPr>
          <w:p w:rsidR="00000000" w:rsidDel="00000000" w:rsidP="00000000" w:rsidRDefault="00000000" w:rsidRPr="00000000" w14:paraId="000000A5">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 comun, R.A.I., Conversație, Fișă de autoevaluare, PPT.</w:t>
            </w:r>
          </w:p>
        </w:tc>
        <w:tc>
          <w:tcPr>
            <w:shd w:fill="f9fbfd" w:val="clear"/>
            <w:tcMar>
              <w:top w:w="80.0" w:type="dxa"/>
              <w:left w:w="80.0" w:type="dxa"/>
              <w:bottom w:w="80.0" w:type="dxa"/>
              <w:right w:w="80.0" w:type="dxa"/>
            </w:tcMar>
          </w:tcPr>
          <w:p w:rsidR="00000000" w:rsidDel="00000000" w:rsidP="00000000" w:rsidRDefault="00000000" w:rsidRPr="00000000" w14:paraId="000000A6">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Autoevaluare prin semaforul înțelegerii, feedback descriptiv final.</w:t>
            </w:r>
          </w:p>
        </w:tc>
      </w:tr>
    </w:tbl>
    <w:p w:rsidR="00000000" w:rsidDel="00000000" w:rsidP="00000000" w:rsidRDefault="00000000" w:rsidRPr="00000000" w14:paraId="000000A7">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7. Criterii de succes și produse evaluate</w:t>
      </w:r>
      <w:r w:rsidDel="00000000" w:rsidR="00000000" w:rsidRPr="00000000">
        <w:rPr>
          <w:rtl w:val="0"/>
        </w:rPr>
      </w:r>
    </w:p>
    <w:tbl>
      <w:tblPr>
        <w:tblStyle w:val="Table7"/>
        <w:tblW w:w="9792.0" w:type="dxa"/>
        <w:jc w:val="center"/>
        <w:tblBorders>
          <w:top w:color="d3d3d3" w:space="0" w:sz="4" w:val="single"/>
          <w:left w:color="d3d3d3" w:space="0" w:sz="4" w:val="single"/>
          <w:bottom w:color="d3d3d3" w:space="0" w:sz="4" w:val="single"/>
          <w:right w:color="d3d3d3" w:space="0" w:sz="4" w:val="single"/>
          <w:insideH w:color="d3d3d3" w:space="0" w:sz="4" w:val="single"/>
          <w:insideV w:color="d3d3d3" w:space="0" w:sz="4" w:val="single"/>
        </w:tblBorders>
        <w:tblLayout w:type="fixed"/>
        <w:tblLook w:val="0400"/>
      </w:tblPr>
      <w:tblGrid>
        <w:gridCol w:w="2592"/>
        <w:gridCol w:w="3888"/>
        <w:gridCol w:w="3312"/>
        <w:tblGridChange w:id="0">
          <w:tblGrid>
            <w:gridCol w:w="2592"/>
            <w:gridCol w:w="3888"/>
            <w:gridCol w:w="3312"/>
          </w:tblGrid>
        </w:tblGridChange>
      </w:tblGrid>
      <w:tr>
        <w:trPr>
          <w:cantSplit w:val="0"/>
          <w:tblHeader w:val="0"/>
        </w:trPr>
        <w:tc>
          <w:tcPr>
            <w:shd w:fill="1b365d" w:val="clear"/>
            <w:tcMar>
              <w:top w:w="100.0" w:type="dxa"/>
              <w:left w:w="80.0" w:type="dxa"/>
              <w:bottom w:w="100.0" w:type="dxa"/>
              <w:right w:w="80.0" w:type="dxa"/>
            </w:tcMar>
          </w:tcPr>
          <w:p w:rsidR="00000000" w:rsidDel="00000000" w:rsidP="00000000" w:rsidRDefault="00000000" w:rsidRPr="00000000" w14:paraId="000000A9">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Clasa &amp; Produsul</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AA">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Criterii de succes pentru elevi</w:t>
            </w:r>
            <w:r w:rsidDel="00000000" w:rsidR="00000000" w:rsidRPr="00000000">
              <w:rPr>
                <w:rtl w:val="0"/>
              </w:rPr>
            </w:r>
          </w:p>
        </w:tc>
        <w:tc>
          <w:tcPr>
            <w:shd w:fill="1b365d" w:val="clear"/>
            <w:tcMar>
              <w:top w:w="100.0" w:type="dxa"/>
              <w:left w:w="80.0" w:type="dxa"/>
              <w:bottom w:w="100.0" w:type="dxa"/>
              <w:right w:w="80.0" w:type="dxa"/>
            </w:tcMar>
          </w:tcPr>
          <w:p w:rsidR="00000000" w:rsidDel="00000000" w:rsidP="00000000" w:rsidRDefault="00000000" w:rsidRPr="00000000" w14:paraId="000000AB">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Ce observă învățătorul (Indicatori)</w:t>
            </w:r>
            <w:r w:rsidDel="00000000" w:rsidR="00000000" w:rsidRPr="00000000">
              <w:rPr>
                <w:rtl w:val="0"/>
              </w:rPr>
            </w:r>
          </w:p>
        </w:tc>
      </w:tr>
      <w:tr>
        <w:trPr>
          <w:cantSplit w:val="0"/>
          <w:tblHeader w:val="0"/>
        </w:trPr>
        <w:tc>
          <w:tcPr>
            <w:shd w:fill="f9fbfd" w:val="clear"/>
            <w:tcMar>
              <w:top w:w="80.0" w:type="dxa"/>
              <w:left w:w="80.0" w:type="dxa"/>
              <w:bottom w:w="80.0" w:type="dxa"/>
              <w:right w:w="80.0" w:type="dxa"/>
            </w:tcMar>
          </w:tcPr>
          <w:p w:rsidR="00000000" w:rsidDel="00000000" w:rsidP="00000000" w:rsidRDefault="00000000" w:rsidRPr="00000000" w14:paraId="000000AC">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Clasa a III-a</w:t>
              <w:br w:type="textWrapping"/>
              <w:br w:type="textWrapping"/>
              <w:t xml:space="preserve">Produs P5: Determinarea ordinii operațiilor într-un exercițiu fără/cu paranteze</w:t>
            </w:r>
            <w:r w:rsidDel="00000000" w:rsidR="00000000" w:rsidRPr="00000000">
              <w:rPr>
                <w:rtl w:val="0"/>
              </w:rPr>
            </w:r>
          </w:p>
        </w:tc>
        <w:tc>
          <w:tcPr>
            <w:shd w:fill="f9fbfd" w:val="clear"/>
            <w:tcMar>
              <w:top w:w="80.0" w:type="dxa"/>
              <w:left w:w="80.0" w:type="dxa"/>
              <w:bottom w:w="80.0" w:type="dxa"/>
              <w:right w:w="80.0" w:type="dxa"/>
            </w:tcMar>
          </w:tcPr>
          <w:p w:rsidR="00000000" w:rsidDel="00000000" w:rsidP="00000000" w:rsidRDefault="00000000" w:rsidRPr="00000000" w14:paraId="000000AD">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Observ exercițiul: conține paranteze? ce operații aritmetice sunt?</w:t>
              <w:br w:type="textWrapping"/>
              <w:t xml:space="preserve">2. Formulez regula corespunzătoare.</w:t>
              <w:br w:type="textWrapping"/>
              <w:t xml:space="preserve">3. Aplic regula și indic ordinea efectuării operațiilor deasupra semnelor operațiilor în exercițiu.</w:t>
              <w:br w:type="textWrapping"/>
              <w:t xml:space="preserve">4. Calculez corect respectând ordinea stabilită.</w:t>
            </w:r>
          </w:p>
        </w:tc>
        <w:tc>
          <w:tcPr>
            <w:shd w:fill="f9fbfd" w:val="clear"/>
            <w:tcMar>
              <w:top w:w="80.0" w:type="dxa"/>
              <w:left w:w="80.0" w:type="dxa"/>
              <w:bottom w:w="80.0" w:type="dxa"/>
              <w:right w:w="80.0" w:type="dxa"/>
            </w:tcMar>
          </w:tcPr>
          <w:p w:rsidR="00000000" w:rsidDel="00000000" w:rsidP="00000000" w:rsidRDefault="00000000" w:rsidRPr="00000000" w14:paraId="000000AE">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Identificarea corectă a priorității operațiilor (înmulțire/împărțire înaintea adunării/scăderii);</w:t>
              <w:br w:type="textWrapping"/>
              <w:t xml:space="preserve">• Prioritatea operațiilor din paranteze;</w:t>
              <w:br w:type="textWrapping"/>
              <w:t xml:space="preserve">• Acuratețea calculului scris și oral;</w:t>
              <w:br w:type="textWrapping"/>
              <w:t xml:space="preserve">• Utilizarea terminologiei matematice.</w:t>
            </w:r>
          </w:p>
        </w:tc>
      </w:tr>
      <w:tr>
        <w:trPr>
          <w:cantSplit w:val="0"/>
          <w:tblHeader w:val="0"/>
        </w:trPr>
        <w:tc>
          <w:tcPr>
            <w:shd w:fill="ffffff" w:val="clear"/>
            <w:tcMar>
              <w:top w:w="80.0" w:type="dxa"/>
              <w:left w:w="80.0" w:type="dxa"/>
              <w:bottom w:w="80.0" w:type="dxa"/>
              <w:right w:w="80.0" w:type="dxa"/>
            </w:tcMar>
          </w:tcPr>
          <w:p w:rsidR="00000000" w:rsidDel="00000000" w:rsidP="00000000" w:rsidRDefault="00000000" w:rsidRPr="00000000" w14:paraId="000000AF">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Clasa a IV-a</w:t>
              <w:br w:type="textWrapping"/>
              <w:br w:type="textWrapping"/>
              <w:t xml:space="preserve">Produs P12: Rezolvarea problemelor compuse</w:t>
            </w:r>
            <w:r w:rsidDel="00000000" w:rsidR="00000000" w:rsidRPr="00000000">
              <w:rPr>
                <w:rtl w:val="0"/>
              </w:rPr>
            </w:r>
          </w:p>
        </w:tc>
        <w:tc>
          <w:tcPr>
            <w:shd w:fill="ffffff" w:val="clear"/>
            <w:tcMar>
              <w:top w:w="80.0" w:type="dxa"/>
              <w:left w:w="80.0" w:type="dxa"/>
              <w:bottom w:w="80.0" w:type="dxa"/>
              <w:right w:w="80.0" w:type="dxa"/>
            </w:tcMar>
          </w:tcPr>
          <w:p w:rsidR="00000000" w:rsidDel="00000000" w:rsidP="00000000" w:rsidRDefault="00000000" w:rsidRPr="00000000" w14:paraId="000000B0">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Citesc problema cu atenție.</w:t>
              <w:br w:type="textWrapping"/>
              <w:t xml:space="preserve">2. Precizez care este condiția și care este întrebarea problemei.</w:t>
              <w:br w:type="textWrapping"/>
              <w:t xml:space="preserve">3. Scriu schema problemei.</w:t>
              <w:br w:type="textWrapping"/>
              <w:t xml:space="preserve">4. Elaborez planul de rezolvare a problemei (cu justificări).</w:t>
              <w:br w:type="textWrapping"/>
              <w:t xml:space="preserve">5. Scriu rezolvarea prin plan și prin exercițiu.</w:t>
              <w:br w:type="textWrapping"/>
              <w:t xml:space="preserve">6. Scriu răspunsul complet al problemei.</w:t>
            </w:r>
          </w:p>
        </w:tc>
        <w:tc>
          <w:tcPr>
            <w:shd w:fill="ffffff" w:val="clear"/>
            <w:tcMar>
              <w:top w:w="80.0" w:type="dxa"/>
              <w:left w:w="80.0" w:type="dxa"/>
              <w:bottom w:w="80.0" w:type="dxa"/>
              <w:right w:w="80.0" w:type="dxa"/>
            </w:tcMar>
          </w:tcPr>
          <w:p w:rsidR="00000000" w:rsidDel="00000000" w:rsidP="00000000" w:rsidRDefault="00000000" w:rsidRPr="00000000" w14:paraId="000000B1">
            <w:pPr>
              <w:spacing w:after="40" w:before="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Înțelegerea corectă a relațiilor dintre datele cunoscute și cele necunoscute;</w:t>
              <w:br w:type="textWrapping"/>
              <w:t xml:space="preserve">• Argumentarea logică a fiecărui pas din plan;</w:t>
              <w:br w:type="textWrapping"/>
              <w:t xml:space="preserve">• Transpunerea corectă a etapelor într-un singur exercițiu expresie;</w:t>
              <w:br w:type="textWrapping"/>
              <w:t xml:space="preserve">• Formularea clară a răspunsului.</w:t>
            </w:r>
          </w:p>
        </w:tc>
      </w:tr>
    </w:tbl>
    <w:p w:rsidR="00000000" w:rsidDel="00000000" w:rsidP="00000000" w:rsidRDefault="00000000" w:rsidRPr="00000000" w14:paraId="000000B2">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keepNext w:val="1"/>
        <w:spacing w:after="12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tl w:val="0"/>
        </w:rPr>
        <w:t xml:space="preserve">8. Rezultate așteptate și Notă metodologică privind regimul simultan</w:t>
      </w:r>
      <w:r w:rsidDel="00000000" w:rsidR="00000000" w:rsidRPr="00000000">
        <w:rPr>
          <w:rtl w:val="0"/>
        </w:rPr>
      </w:r>
    </w:p>
    <w:p w:rsidR="00000000" w:rsidDel="00000000" w:rsidP="00000000" w:rsidRDefault="00000000" w:rsidRPr="00000000" w14:paraId="000000B4">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Rezultate așteptate la finalul lecției:</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Clasa a III-a: Elevii vor putea numerota corect ordinea operațiilor în exerciții cu și fără paranteze, vor efectua calculele cu acuratețe și vor aplica proprietățile adunării și înmulțirii.</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Clasa a IV-a: Elevii vor fi capabili să analizeze o problemă compusă, să formuleze un plan pertinent de rezolvare cu justificări, să scrie rezolvarea sub formă de exercițiu și să creeze probleme noi după contexte date.</w:t>
      </w:r>
    </w:p>
    <w:p w:rsidR="00000000" w:rsidDel="00000000" w:rsidP="00000000" w:rsidRDefault="00000000" w:rsidRPr="00000000" w14:paraId="000000B7">
      <w:pPr>
        <w:spacing w:after="8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 metodologică privind gestionarea ritmului în regim simultan:</w:t>
      </w:r>
      <w:r w:rsidDel="00000000" w:rsidR="00000000" w:rsidRPr="00000000">
        <w:rPr>
          <w:rtl w:val="0"/>
        </w:rPr>
      </w:r>
    </w:p>
    <w:p w:rsidR="00000000" w:rsidDel="00000000" w:rsidP="00000000" w:rsidRDefault="00000000" w:rsidRPr="00000000" w14:paraId="000000B8">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evitarea timpului mort, toate fișele de lucru (Anexele 1–5) sunt pregătite și distribuite pe bănci înainte de începerea orei. Instrucțiunile pentru activitatea independentă sunt redactate sintetic direct pe fișă și sunt întărite scurt de către învățător înainte de rotație. Tran</w:t>
      </w:r>
      <w:r w:rsidDel="00000000" w:rsidR="00000000" w:rsidRPr="00000000">
        <w:rPr>
          <w:rFonts w:ascii="Leelawadee" w:cs="Leelawadee" w:eastAsia="Leelawadee" w:hAnsi="Leelawadee"/>
          <w:sz w:val="24"/>
          <w:szCs w:val="24"/>
          <w:rtl w:val="0"/>
        </w:rPr>
        <w:t xml:space="preserve">ประ</w:t>
      </w:r>
      <w:r w:rsidDel="00000000" w:rsidR="00000000" w:rsidRPr="00000000">
        <w:rPr>
          <w:rFonts w:ascii="Times New Roman" w:cs="Times New Roman" w:eastAsia="Times New Roman" w:hAnsi="Times New Roman"/>
          <w:sz w:val="24"/>
          <w:szCs w:val="24"/>
          <w:rtl w:val="0"/>
        </w:rPr>
        <w:t xml:space="preserve"> transitions între secvențele direct/independent se fac prompt, fiind demarcate clar prin pauza dinamică centrală. Elevii din clasa a IV-a care finisează mai repede sarcinile independente pot acționa ca 'elevi-asistenți' sau pot aborda exercițiile de extindere marcate pe fișă.</w:t>
      </w:r>
    </w:p>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b w:val="1"/>
          <w:bCs w:val="1"/>
          <w:color w:val="1b365d"/>
          <w:sz w:val="24"/>
          <w:szCs w:val="24"/>
        </w:rPr>
        <w:drawing>
          <wp:inline distB="0" distT="0" distL="0" distR="0">
            <wp:extent cx="6325664" cy="3719834"/>
            <wp:effectExtent b="0" l="0" r="0" t="0"/>
            <wp:docPr id="1716028940"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325664" cy="3719834"/>
                    </a:xfrm>
                    <a:prstGeom prst="rect"/>
                    <a:ln/>
                  </pic:spPr>
                </pic:pic>
              </a:graphicData>
            </a:graphic>
          </wp:inline>
        </w:drawing>
      </w:r>
      <w:r w:rsidDel="00000000" w:rsidR="00000000" w:rsidRPr="00000000">
        <w:rPr>
          <w:rFonts w:ascii="Times New Roman" w:cs="Times New Roman" w:eastAsia="Times New Roman" w:hAnsi="Times New Roman"/>
          <w:b w:val="1"/>
          <w:bCs w:val="1"/>
          <w:color w:val="1b365d"/>
          <w:sz w:val="24"/>
          <w:szCs w:val="24"/>
          <w:rtl w:val="0"/>
        </w:rPr>
        <w:t xml:space="preserve">                   </w:t>
      </w:r>
      <w:r w:rsidDel="00000000" w:rsidR="00000000" w:rsidRPr="00000000">
        <w:rPr>
          <w:rFonts w:ascii="Times New Roman" w:cs="Times New Roman" w:eastAsia="Times New Roman" w:hAnsi="Times New Roman"/>
          <w:b w:val="1"/>
          <w:bCs w:val="1"/>
          <w:color w:val="1b365d"/>
          <w:sz w:val="24"/>
          <w:szCs w:val="24"/>
        </w:rPr>
        <w:drawing>
          <wp:inline distB="0" distT="0" distL="0" distR="0">
            <wp:extent cx="6670147" cy="9030905"/>
            <wp:effectExtent b="0" l="0" r="0" t="0"/>
            <wp:docPr id="171602894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670147" cy="9030905"/>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6633453" cy="8608875"/>
            <wp:effectExtent b="0" l="0" r="0" t="0"/>
            <wp:docPr id="171602894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6633453" cy="8608875"/>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Pr>
        <w:drawing>
          <wp:inline distB="0" distT="0" distL="0" distR="0">
            <wp:extent cx="6608817" cy="4214207"/>
            <wp:effectExtent b="0" l="0" r="0" t="0"/>
            <wp:docPr id="171602894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608817" cy="4214207"/>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b365d"/>
          <w:sz w:val="24"/>
          <w:szCs w:val="24"/>
        </w:rPr>
        <w:drawing>
          <wp:inline distB="0" distT="0" distL="0" distR="0">
            <wp:extent cx="6598020" cy="3782450"/>
            <wp:effectExtent b="0" l="0" r="0" t="0"/>
            <wp:docPr id="1716028943"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6598020" cy="3782450"/>
                    </a:xfrm>
                    <a:prstGeom prst="rect"/>
                    <a:ln/>
                  </pic:spPr>
                </pic:pic>
              </a:graphicData>
            </a:graphic>
          </wp:inline>
        </w:drawing>
      </w:r>
      <w:r w:rsidDel="00000000" w:rsidR="00000000" w:rsidRPr="00000000">
        <w:rPr>
          <w:rtl w:val="0"/>
        </w:rPr>
      </w:r>
    </w:p>
    <w:sectPr>
      <w:pgSz w:h="15840" w:w="12240" w:orient="portrait"/>
      <w:pgMar w:bottom="1138" w:top="1138" w:left="1138" w:right="113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Leelawadee"/>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itlu7">
    <w:name w:val="heading 7"/>
    <w:basedOn w:val="Normal"/>
    <w:next w:val="Normal"/>
    <w:link w:val="Titlu7Caracte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itlu8">
    <w:name w:val="heading 8"/>
    <w:basedOn w:val="Normal"/>
    <w:next w:val="Normal"/>
    <w:link w:val="Titlu8Caracte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itlu9">
    <w:name w:val="heading 9"/>
    <w:basedOn w:val="Normal"/>
    <w:next w:val="Normal"/>
    <w:link w:val="Titlu9Caracte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Antet">
    <w:name w:val="header"/>
    <w:basedOn w:val="Normal"/>
    <w:link w:val="AntetCaracter"/>
    <w:uiPriority w:val="99"/>
    <w:unhideWhenUsed w:val="1"/>
    <w:rsid w:val="00E618BF"/>
    <w:pPr>
      <w:tabs>
        <w:tab w:val="center" w:pos="4680"/>
        <w:tab w:val="right" w:pos="9360"/>
      </w:tabs>
      <w:spacing w:after="0" w:line="240" w:lineRule="auto"/>
    </w:pPr>
  </w:style>
  <w:style w:type="character" w:styleId="AntetCaracter" w:customStyle="1">
    <w:name w:val="Antet Caracter"/>
    <w:basedOn w:val="Fontdeparagrafimplicit"/>
    <w:link w:val="Antet"/>
    <w:uiPriority w:val="99"/>
    <w:rsid w:val="00E618BF"/>
  </w:style>
  <w:style w:type="paragraph" w:styleId="Subsol">
    <w:name w:val="footer"/>
    <w:basedOn w:val="Normal"/>
    <w:link w:val="SubsolCaracter"/>
    <w:uiPriority w:val="99"/>
    <w:unhideWhenUsed w:val="1"/>
    <w:rsid w:val="00E618BF"/>
    <w:pPr>
      <w:tabs>
        <w:tab w:val="center" w:pos="4680"/>
        <w:tab w:val="right" w:pos="9360"/>
      </w:tabs>
      <w:spacing w:after="0" w:line="240" w:lineRule="auto"/>
    </w:pPr>
  </w:style>
  <w:style w:type="character" w:styleId="SubsolCaracter" w:customStyle="1">
    <w:name w:val="Subsol Caracter"/>
    <w:basedOn w:val="Fontdeparagrafimplicit"/>
    <w:link w:val="Subsol"/>
    <w:uiPriority w:val="99"/>
    <w:rsid w:val="00E618BF"/>
  </w:style>
  <w:style w:type="paragraph" w:styleId="Frspaiere">
    <w:name w:val="No Spacing"/>
    <w:uiPriority w:val="1"/>
    <w:qFormat w:val="1"/>
    <w:rsid w:val="00FC693F"/>
    <w:pPr>
      <w:spacing w:after="0" w:line="240" w:lineRule="auto"/>
    </w:pPr>
  </w:style>
  <w:style w:type="character" w:styleId="Titlu1Caracter" w:customStyle="1">
    <w:name w:val="Titlu 1 Caracter"/>
    <w:basedOn w:val="Fontdeparagrafimplicit"/>
    <w:link w:val="Titlu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itlu2Caracter" w:customStyle="1">
    <w:name w:val="Titlu 2 Caracter"/>
    <w:basedOn w:val="Fontdeparagrafimplicit"/>
    <w:link w:val="Titlu2"/>
    <w:uiPriority w:val="9"/>
    <w:rsid w:val="00FC693F"/>
    <w:rPr>
      <w:rFonts w:asciiTheme="majorHAnsi" w:cstheme="majorBidi" w:eastAsiaTheme="majorEastAsia" w:hAnsiTheme="majorHAnsi"/>
      <w:b w:val="1"/>
      <w:bCs w:val="1"/>
      <w:color w:val="4f81bd" w:themeColor="accent1"/>
      <w:sz w:val="26"/>
      <w:szCs w:val="26"/>
    </w:rPr>
  </w:style>
  <w:style w:type="character" w:styleId="Titlu3Caracter" w:customStyle="1">
    <w:name w:val="Titlu 3 Caracter"/>
    <w:basedOn w:val="Fontdeparagrafimplicit"/>
    <w:link w:val="Titlu3"/>
    <w:uiPriority w:val="9"/>
    <w:rsid w:val="00FC693F"/>
    <w:rPr>
      <w:rFonts w:asciiTheme="majorHAnsi" w:cstheme="majorBidi" w:eastAsiaTheme="majorEastAsia" w:hAnsiTheme="majorHAnsi"/>
      <w:b w:val="1"/>
      <w:bCs w:val="1"/>
      <w:color w:val="4f81bd" w:themeColor="accent1"/>
    </w:rPr>
  </w:style>
  <w:style w:type="character" w:styleId="TitluCaracter" w:customStyle="1">
    <w:name w:val="Titlu Caracter"/>
    <w:basedOn w:val="Fontdeparagrafimplicit"/>
    <w:link w:val="Titlu"/>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uCaracter" w:customStyle="1">
    <w:name w:val="Subtitlu Caracter"/>
    <w:basedOn w:val="Fontdeparagrafimplicit"/>
    <w:link w:val="Subtitlu"/>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f">
    <w:name w:val="List Paragraph"/>
    <w:basedOn w:val="Normal"/>
    <w:uiPriority w:val="34"/>
    <w:qFormat w:val="1"/>
    <w:rsid w:val="00FC693F"/>
    <w:pPr>
      <w:ind w:left="720"/>
      <w:contextualSpacing w:val="1"/>
    </w:pPr>
  </w:style>
  <w:style w:type="paragraph" w:styleId="Corptext">
    <w:name w:val="Body Text"/>
    <w:basedOn w:val="Normal"/>
    <w:link w:val="CorptextCaracter"/>
    <w:uiPriority w:val="99"/>
    <w:unhideWhenUsed w:val="1"/>
    <w:rsid w:val="00AA1D8D"/>
    <w:pPr>
      <w:spacing w:after="120"/>
    </w:pPr>
  </w:style>
  <w:style w:type="character" w:styleId="CorptextCaracter" w:customStyle="1">
    <w:name w:val="Corp text Caracter"/>
    <w:basedOn w:val="Fontdeparagrafimplicit"/>
    <w:link w:val="Corptext"/>
    <w:uiPriority w:val="99"/>
    <w:rsid w:val="00AA1D8D"/>
  </w:style>
  <w:style w:type="paragraph" w:styleId="Corptext2">
    <w:name w:val="Body Text 2"/>
    <w:basedOn w:val="Normal"/>
    <w:link w:val="Corptext2Caracter"/>
    <w:uiPriority w:val="99"/>
    <w:unhideWhenUsed w:val="1"/>
    <w:rsid w:val="00AA1D8D"/>
    <w:pPr>
      <w:spacing w:after="120" w:line="480" w:lineRule="auto"/>
    </w:pPr>
  </w:style>
  <w:style w:type="character" w:styleId="Corptext2Caracter" w:customStyle="1">
    <w:name w:val="Corp text 2 Caracter"/>
    <w:basedOn w:val="Fontdeparagrafimplicit"/>
    <w:link w:val="Corptext2"/>
    <w:uiPriority w:val="99"/>
    <w:rsid w:val="00AA1D8D"/>
  </w:style>
  <w:style w:type="paragraph" w:styleId="Corptext3">
    <w:name w:val="Body Text 3"/>
    <w:basedOn w:val="Normal"/>
    <w:link w:val="Corptext3Caracter"/>
    <w:uiPriority w:val="99"/>
    <w:unhideWhenUsed w:val="1"/>
    <w:rsid w:val="00AA1D8D"/>
    <w:pPr>
      <w:spacing w:after="120"/>
    </w:pPr>
    <w:rPr>
      <w:sz w:val="16"/>
      <w:szCs w:val="16"/>
    </w:rPr>
  </w:style>
  <w:style w:type="character" w:styleId="Corptext3Caracter" w:customStyle="1">
    <w:name w:val="Corp text 3 Caracter"/>
    <w:basedOn w:val="Fontdeparagrafimplicit"/>
    <w:link w:val="Corp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cumarcatori">
    <w:name w:val="List Bullet"/>
    <w:basedOn w:val="Normal"/>
    <w:uiPriority w:val="99"/>
    <w:unhideWhenUsed w:val="1"/>
    <w:rsid w:val="00326F90"/>
    <w:pPr>
      <w:numPr>
        <w:numId w:val="1"/>
      </w:numPr>
      <w:contextualSpacing w:val="1"/>
    </w:pPr>
  </w:style>
  <w:style w:type="paragraph" w:styleId="Listacumarcatori2">
    <w:name w:val="List Bullet 2"/>
    <w:basedOn w:val="Normal"/>
    <w:uiPriority w:val="99"/>
    <w:unhideWhenUsed w:val="1"/>
    <w:rsid w:val="00326F90"/>
    <w:pPr>
      <w:numPr>
        <w:numId w:val="2"/>
      </w:numPr>
      <w:contextualSpacing w:val="1"/>
    </w:pPr>
  </w:style>
  <w:style w:type="paragraph" w:styleId="Listacumarcatori3">
    <w:name w:val="List Bullet 3"/>
    <w:basedOn w:val="Normal"/>
    <w:uiPriority w:val="99"/>
    <w:unhideWhenUsed w:val="1"/>
    <w:rsid w:val="00326F90"/>
    <w:pPr>
      <w:numPr>
        <w:numId w:val="3"/>
      </w:numPr>
      <w:contextualSpacing w:val="1"/>
    </w:pPr>
  </w:style>
  <w:style w:type="paragraph" w:styleId="Listnumerotat">
    <w:name w:val="List Number"/>
    <w:basedOn w:val="Normal"/>
    <w:uiPriority w:val="99"/>
    <w:unhideWhenUsed w:val="1"/>
    <w:rsid w:val="00326F90"/>
    <w:pPr>
      <w:numPr>
        <w:numId w:val="5"/>
      </w:numPr>
      <w:contextualSpacing w:val="1"/>
    </w:pPr>
  </w:style>
  <w:style w:type="paragraph" w:styleId="Listanumerotat2">
    <w:name w:val="List Number 2"/>
    <w:basedOn w:val="Normal"/>
    <w:uiPriority w:val="99"/>
    <w:unhideWhenUsed w:val="1"/>
    <w:rsid w:val="0029639D"/>
    <w:pPr>
      <w:numPr>
        <w:numId w:val="6"/>
      </w:numPr>
      <w:contextualSpacing w:val="1"/>
    </w:pPr>
  </w:style>
  <w:style w:type="paragraph" w:styleId="Listanumerotat3">
    <w:name w:val="List Number 3"/>
    <w:basedOn w:val="Normal"/>
    <w:uiPriority w:val="99"/>
    <w:unhideWhenUsed w:val="1"/>
    <w:rsid w:val="0029639D"/>
    <w:pPr>
      <w:numPr>
        <w:numId w:val="7"/>
      </w:numPr>
      <w:contextualSpacing w:val="1"/>
    </w:pPr>
  </w:style>
  <w:style w:type="paragraph" w:styleId="Listcontinuare">
    <w:name w:val="List Continue"/>
    <w:basedOn w:val="Normal"/>
    <w:uiPriority w:val="99"/>
    <w:unhideWhenUsed w:val="1"/>
    <w:rsid w:val="0029639D"/>
    <w:pPr>
      <w:spacing w:after="120"/>
      <w:ind w:left="360"/>
      <w:contextualSpacing w:val="1"/>
    </w:pPr>
  </w:style>
  <w:style w:type="paragraph" w:styleId="Listcontinuare2">
    <w:name w:val="List Continue 2"/>
    <w:basedOn w:val="Normal"/>
    <w:uiPriority w:val="99"/>
    <w:unhideWhenUsed w:val="1"/>
    <w:rsid w:val="0029639D"/>
    <w:pPr>
      <w:spacing w:after="120"/>
      <w:ind w:left="720"/>
      <w:contextualSpacing w:val="1"/>
    </w:pPr>
  </w:style>
  <w:style w:type="paragraph" w:styleId="Listcontinuare3">
    <w:name w:val="List Continue 3"/>
    <w:basedOn w:val="Normal"/>
    <w:uiPriority w:val="99"/>
    <w:unhideWhenUsed w:val="1"/>
    <w:rsid w:val="0029639D"/>
    <w:pPr>
      <w:spacing w:after="120"/>
      <w:ind w:left="1080"/>
      <w:contextualSpacing w:val="1"/>
    </w:pPr>
  </w:style>
  <w:style w:type="paragraph" w:styleId="Textmacrocomand">
    <w:name w:val="macro"/>
    <w:link w:val="TextmacrocomandCaracte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macrocomandCaracter" w:customStyle="1">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val="1"/>
    <w:rsid w:val="00FC693F"/>
    <w:rPr>
      <w:i w:val="1"/>
      <w:iCs w:val="1"/>
      <w:color w:val="000000" w:themeColor="text1"/>
    </w:rPr>
  </w:style>
  <w:style w:type="character" w:styleId="CitatCaracter" w:customStyle="1">
    <w:name w:val="Citat Caracter"/>
    <w:basedOn w:val="Fontdeparagrafimplicit"/>
    <w:link w:val="Citat"/>
    <w:uiPriority w:val="29"/>
    <w:rsid w:val="00FC693F"/>
    <w:rPr>
      <w:i w:val="1"/>
      <w:iCs w:val="1"/>
      <w:color w:val="000000" w:themeColor="text1"/>
    </w:rPr>
  </w:style>
  <w:style w:type="character" w:styleId="Titlu4Caracter" w:customStyle="1">
    <w:name w:val="Titlu 4 Caracter"/>
    <w:basedOn w:val="Fontdeparagrafimplicit"/>
    <w:link w:val="Titlu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itlu5Caracter" w:customStyle="1">
    <w:name w:val="Titlu 5 Caracter"/>
    <w:basedOn w:val="Fontdeparagrafimplicit"/>
    <w:link w:val="Titlu5"/>
    <w:uiPriority w:val="9"/>
    <w:semiHidden w:val="1"/>
    <w:rsid w:val="00FC693F"/>
    <w:rPr>
      <w:rFonts w:asciiTheme="majorHAnsi" w:cstheme="majorBidi" w:eastAsiaTheme="majorEastAsia" w:hAnsiTheme="majorHAnsi"/>
      <w:color w:val="243f60" w:themeColor="accent1" w:themeShade="00007F"/>
    </w:rPr>
  </w:style>
  <w:style w:type="character" w:styleId="Titlu6Caracter" w:customStyle="1">
    <w:name w:val="Titlu 6 Caracter"/>
    <w:basedOn w:val="Fontdeparagrafimplicit"/>
    <w:link w:val="Titlu6"/>
    <w:uiPriority w:val="9"/>
    <w:semiHidden w:val="1"/>
    <w:rsid w:val="00FC693F"/>
    <w:rPr>
      <w:rFonts w:asciiTheme="majorHAnsi" w:cstheme="majorBidi" w:eastAsiaTheme="majorEastAsia" w:hAnsiTheme="majorHAnsi"/>
      <w:i w:val="1"/>
      <w:iCs w:val="1"/>
      <w:color w:val="243f60" w:themeColor="accent1" w:themeShade="00007F"/>
    </w:rPr>
  </w:style>
  <w:style w:type="character" w:styleId="Titlu7Caracter" w:customStyle="1">
    <w:name w:val="Titlu 7 Caracter"/>
    <w:basedOn w:val="Fontdeparagrafimplicit"/>
    <w:link w:val="Titlu7"/>
    <w:uiPriority w:val="9"/>
    <w:semiHidden w:val="1"/>
    <w:rsid w:val="00FC693F"/>
    <w:rPr>
      <w:rFonts w:asciiTheme="majorHAnsi" w:cstheme="majorBidi" w:eastAsiaTheme="majorEastAsia" w:hAnsiTheme="majorHAnsi"/>
      <w:i w:val="1"/>
      <w:iCs w:val="1"/>
      <w:color w:val="404040" w:themeColor="text1" w:themeTint="0000BF"/>
    </w:rPr>
  </w:style>
  <w:style w:type="character" w:styleId="Titlu8Caracter" w:customStyle="1">
    <w:name w:val="Titlu 8 Caracter"/>
    <w:basedOn w:val="Fontdeparagrafimplicit"/>
    <w:link w:val="Titlu8"/>
    <w:uiPriority w:val="9"/>
    <w:semiHidden w:val="1"/>
    <w:rsid w:val="00FC693F"/>
    <w:rPr>
      <w:rFonts w:asciiTheme="majorHAnsi" w:cstheme="majorBidi" w:eastAsiaTheme="majorEastAsia" w:hAnsiTheme="majorHAnsi"/>
      <w:color w:val="4f81bd" w:themeColor="accent1"/>
      <w:sz w:val="20"/>
      <w:szCs w:val="20"/>
    </w:rPr>
  </w:style>
  <w:style w:type="character" w:styleId="Titlu9Caracter" w:customStyle="1">
    <w:name w:val="Titlu 9 Caracter"/>
    <w:basedOn w:val="Fontdeparagrafimplicit"/>
    <w:link w:val="Titlu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Robust">
    <w:name w:val="Strong"/>
    <w:basedOn w:val="Fontdeparagrafimplicit"/>
    <w:uiPriority w:val="22"/>
    <w:qFormat w:val="1"/>
    <w:rsid w:val="00FC693F"/>
    <w:rPr>
      <w:b w:val="1"/>
      <w:bCs w:val="1"/>
    </w:rPr>
  </w:style>
  <w:style w:type="character" w:styleId="Accentuat">
    <w:name w:val="Emphasis"/>
    <w:basedOn w:val="Fontdeparagrafimplicit"/>
    <w:uiPriority w:val="20"/>
    <w:qFormat w:val="1"/>
    <w:rsid w:val="00FC693F"/>
    <w:rPr>
      <w:i w:val="1"/>
      <w:iCs w:val="1"/>
    </w:rPr>
  </w:style>
  <w:style w:type="paragraph" w:styleId="Citatintens">
    <w:name w:val="Intense Quote"/>
    <w:basedOn w:val="Normal"/>
    <w:next w:val="Normal"/>
    <w:link w:val="CitatintensCaracte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tintensCaracter" w:customStyle="1">
    <w:name w:val="Citat intens Caracter"/>
    <w:basedOn w:val="Fontdeparagrafimplicit"/>
    <w:link w:val="Citatintens"/>
    <w:uiPriority w:val="30"/>
    <w:rsid w:val="00FC693F"/>
    <w:rPr>
      <w:b w:val="1"/>
      <w:bCs w:val="1"/>
      <w:i w:val="1"/>
      <w:iCs w:val="1"/>
      <w:color w:val="4f81bd" w:themeColor="accent1"/>
    </w:rPr>
  </w:style>
  <w:style w:type="character" w:styleId="Accentuaresubtil">
    <w:name w:val="Subtle Emphasis"/>
    <w:basedOn w:val="Fontdeparagrafimplicit"/>
    <w:uiPriority w:val="19"/>
    <w:qFormat w:val="1"/>
    <w:rsid w:val="00FC693F"/>
    <w:rPr>
      <w:i w:val="1"/>
      <w:iCs w:val="1"/>
      <w:color w:val="808080" w:themeColor="text1" w:themeTint="00007F"/>
    </w:rPr>
  </w:style>
  <w:style w:type="character" w:styleId="Accentuareintens">
    <w:name w:val="Intense Emphasis"/>
    <w:basedOn w:val="Fontdeparagrafimplicit"/>
    <w:uiPriority w:val="21"/>
    <w:qFormat w:val="1"/>
    <w:rsid w:val="00FC693F"/>
    <w:rPr>
      <w:b w:val="1"/>
      <w:bCs w:val="1"/>
      <w:i w:val="1"/>
      <w:iCs w:val="1"/>
      <w:color w:val="4f81bd" w:themeColor="accent1"/>
    </w:rPr>
  </w:style>
  <w:style w:type="character" w:styleId="Referiresubtil">
    <w:name w:val="Subtle Reference"/>
    <w:basedOn w:val="Fontdeparagrafimplicit"/>
    <w:uiPriority w:val="31"/>
    <w:qFormat w:val="1"/>
    <w:rsid w:val="00FC693F"/>
    <w:rPr>
      <w:smallCaps w:val="1"/>
      <w:color w:val="c0504d" w:themeColor="accent2"/>
      <w:u w:val="single"/>
    </w:rPr>
  </w:style>
  <w:style w:type="character" w:styleId="Referireintens">
    <w:name w:val="Intense Reference"/>
    <w:basedOn w:val="Fontdeparagrafimplicit"/>
    <w:uiPriority w:val="32"/>
    <w:qFormat w:val="1"/>
    <w:rsid w:val="00FC693F"/>
    <w:rPr>
      <w:b w:val="1"/>
      <w:bCs w:val="1"/>
      <w:smallCaps w:val="1"/>
      <w:color w:val="c0504d" w:themeColor="accent2"/>
      <w:spacing w:val="5"/>
      <w:u w:val="single"/>
    </w:rPr>
  </w:style>
  <w:style w:type="character" w:styleId="Titlulcrii">
    <w:name w:val="Book Title"/>
    <w:basedOn w:val="Fontdeparagrafimplicit"/>
    <w:uiPriority w:val="33"/>
    <w:qFormat w:val="1"/>
    <w:rsid w:val="00FC693F"/>
    <w:rPr>
      <w:b w:val="1"/>
      <w:bCs w:val="1"/>
      <w:smallCaps w:val="1"/>
      <w:spacing w:val="5"/>
    </w:rPr>
  </w:style>
  <w:style w:type="paragraph" w:styleId="Titlucuprins">
    <w:name w:val="TOC Heading"/>
    <w:basedOn w:val="Titlu1"/>
    <w:next w:val="Normal"/>
    <w:uiPriority w:val="39"/>
    <w:semiHidden w:val="1"/>
    <w:unhideWhenUsed w:val="1"/>
    <w:qFormat w:val="1"/>
    <w:rsid w:val="00FC693F"/>
    <w:pPr>
      <w:outlineLvl w:val="9"/>
    </w:pPr>
  </w:style>
  <w:style w:type="table" w:styleId="Tabelgril">
    <w:name w:val="Table Grid"/>
    <w:basedOn w:val="Tabel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Umbriredeculoaredeschis">
    <w:name w:val="Light Shading"/>
    <w:basedOn w:val="Tabel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medie2">
    <w:name w:val="Medium List 2"/>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1">
    <w:name w:val="Medium List 2 Accent 1"/>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2">
    <w:name w:val="Medium List 2 Accent 2"/>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3">
    <w:name w:val="Medium List 2 Accent 3"/>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4">
    <w:name w:val="Medium List 2 Accent 4"/>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5">
    <w:name w:val="Medium List 2 Accent 5"/>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medie2-Accentuare6">
    <w:name w:val="Medium List 2 Accent 6"/>
    <w:basedOn w:val="Tabel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ilmedie2">
    <w:name w:val="Medium Grid 2"/>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ilmedie2-Accentuare1">
    <w:name w:val="Medium Grid 2 Accent 1"/>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ilmedie2-Accentuare2">
    <w:name w:val="Medium Grid 2 Accent 2"/>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ilmedie2-Accentuare3">
    <w:name w:val="Medium Grid 2 Accent 3"/>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ilmedie2-Accentuare4">
    <w:name w:val="Medium Grid 2 Accent 4"/>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ilmedie2-Accentuare5">
    <w:name w:val="Medium Grid 2 Accent 5"/>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ilmedie2-Accentuare6">
    <w:name w:val="Medium Grid 2 Accent 6"/>
    <w:basedOn w:val="Tabel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ilmedie3">
    <w:name w:val="Medium Grid 3"/>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2.png"/><Relationship Id="rId12" Type="http://schemas.openxmlformats.org/officeDocument/2006/relationships/image" Target="media/image5.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educatieinteractiva.md"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D9YKfiZP/rfdYYAt6aKO253vZg==">CgMxLjA4AHIhMXE5aGY5WkIyYzN3eE12WV9vc00tUjg3VUc1UndRSkdM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erms:modified xsi:type="dcterms:W3CDTF">2026-09-22T11:27:11Z</dcterms:modified>
</cp:coreProperties>
</file>