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CEA49">
      <w:pPr>
        <w:spacing w:after="4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color w:val="1F4E79"/>
          <w:sz w:val="24"/>
          <w:lang w:val="ro-RO"/>
        </w:rPr>
        <w:t>PROIECT DIDACTIC</w:t>
      </w:r>
    </w:p>
    <w:p w14:paraId="6DD2C004">
      <w:pPr>
        <w:spacing w:after="20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color w:val="1F4E79"/>
          <w:sz w:val="24"/>
          <w:lang w:val="ro-RO"/>
        </w:rPr>
        <w:t>Lecție în regim simultan, clasele I și a II-a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7030"/>
      </w:tblGrid>
      <w:tr w14:paraId="3B0B00E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18B7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03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6A69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Date generale</w:t>
            </w:r>
          </w:p>
        </w:tc>
      </w:tr>
      <w:tr w14:paraId="1E6DF9D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AF3599">
            <w:r>
              <w:rPr>
                <w:rFonts w:ascii="Times New Roman" w:hAnsi="Times New Roman" w:eastAsia="Times New Roman"/>
                <w:sz w:val="24"/>
              </w:rPr>
              <w:t>Disciplina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EA2124">
            <w:r>
              <w:rPr>
                <w:rFonts w:ascii="Times New Roman" w:hAnsi="Times New Roman" w:eastAsia="Times New Roman"/>
                <w:sz w:val="24"/>
              </w:rPr>
              <w:t>Matematică</w:t>
            </w:r>
          </w:p>
        </w:tc>
      </w:tr>
      <w:tr w14:paraId="4C7ADE6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57D56C">
            <w:r>
              <w:rPr>
                <w:rFonts w:ascii="Times New Roman" w:hAnsi="Times New Roman" w:eastAsia="Times New Roman"/>
                <w:sz w:val="24"/>
              </w:rPr>
              <w:t>Clase asociate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026697">
            <w:r>
              <w:rPr>
                <w:rFonts w:ascii="Times New Roman" w:hAnsi="Times New Roman" w:eastAsia="Times New Roman"/>
                <w:sz w:val="24"/>
              </w:rPr>
              <w:t>Clasa I-âi și clasa a II-a</w:t>
            </w:r>
          </w:p>
        </w:tc>
      </w:tr>
      <w:tr w14:paraId="095D1B7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8ADA39">
            <w:r>
              <w:rPr>
                <w:rFonts w:ascii="Times New Roman" w:hAnsi="Times New Roman" w:eastAsia="Times New Roman"/>
                <w:sz w:val="24"/>
              </w:rPr>
              <w:t>Tema comună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37164C">
            <w:r>
              <w:rPr>
                <w:rFonts w:ascii="Times New Roman" w:hAnsi="Times New Roman" w:eastAsia="Times New Roman"/>
                <w:sz w:val="24"/>
              </w:rPr>
              <w:t>Observăm, comparăm și măsurăm lumea din jur</w:t>
            </w:r>
          </w:p>
        </w:tc>
      </w:tr>
      <w:tr w14:paraId="2A4016E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DF13D7">
            <w:r>
              <w:rPr>
                <w:rFonts w:ascii="Times New Roman" w:hAnsi="Times New Roman" w:eastAsia="Times New Roman"/>
                <w:sz w:val="24"/>
              </w:rPr>
              <w:t>Durata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D71D7A">
            <w:r>
              <w:rPr>
                <w:rFonts w:ascii="Times New Roman" w:hAnsi="Times New Roman" w:eastAsia="Times New Roman"/>
                <w:sz w:val="24"/>
              </w:rPr>
              <w:t>45 de minute</w:t>
            </w:r>
          </w:p>
        </w:tc>
      </w:tr>
    </w:tbl>
    <w:p w14:paraId="6B746C05">
      <w:pPr>
        <w:jc w:val="both"/>
        <w:rPr>
          <w:rFonts w:ascii="Times New Roman" w:hAnsi="Times New Roman" w:cs="Times New Roman"/>
          <w:lang w:val="ro-RO"/>
        </w:rPr>
      </w:pPr>
    </w:p>
    <w:p w14:paraId="4476636B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1. Antetul proiectului didactic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7030"/>
      </w:tblGrid>
      <w:tr w14:paraId="0EA0DB6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CC07B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03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9FD33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Date completate</w:t>
            </w:r>
          </w:p>
        </w:tc>
      </w:tr>
      <w:tr w14:paraId="2B6A2C7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F9C2A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Instituția de învățământ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2AB66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</w:t>
            </w:r>
          </w:p>
        </w:tc>
      </w:tr>
      <w:tr w14:paraId="505996B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611D5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Cadrul didactic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85209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</w:t>
            </w:r>
          </w:p>
        </w:tc>
      </w:tr>
      <w:tr w14:paraId="1BD9EA5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98DCB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Disciplina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C4E7F4">
            <w:r>
              <w:rPr>
                <w:rFonts w:ascii="Times New Roman" w:hAnsi="Times New Roman" w:eastAsia="Times New Roman"/>
                <w:sz w:val="24"/>
              </w:rPr>
              <w:t>Matematică</w:t>
            </w:r>
          </w:p>
        </w:tc>
      </w:tr>
      <w:tr w14:paraId="7401101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98589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Clase asociate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F5C70C">
            <w:r>
              <w:rPr>
                <w:rFonts w:ascii="Times New Roman" w:hAnsi="Times New Roman" w:eastAsia="Times New Roman"/>
                <w:sz w:val="24"/>
              </w:rPr>
              <w:t>Clasa I-âi și clasa a II-a</w:t>
            </w:r>
          </w:p>
        </w:tc>
      </w:tr>
      <w:tr w14:paraId="272C6C7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3E5B2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Data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D7BC65"/>
        </w:tc>
      </w:tr>
      <w:tr w14:paraId="246E7CA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994E8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Unitatea de învățare, clasa 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48D655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rFonts w:hint="default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</w:rPr>
              <w:t>Unitatea de învățare nr. 1. La izvoarele matematicii. Evocar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  <w:lang w:val="ro-RO"/>
              </w:rPr>
              <w:t>e</w:t>
            </w:r>
          </w:p>
        </w:tc>
      </w:tr>
      <w:tr w14:paraId="659A4F0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57601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Modulul/unitatea, clasa a II-a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45DB98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</w:rPr>
              <w:t>Unitatea de învățare nr. 1. Repetăm cu sârguință, învățăm cu ușurință. Repetarea și sistematizarea achizițiilor matematice însușite în clasa I</w:t>
            </w:r>
          </w:p>
        </w:tc>
      </w:tr>
      <w:tr w14:paraId="7BE465D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6682B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Subiectul lecției, clasa 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694CF5">
            <w:r>
              <w:rPr>
                <w:rFonts w:ascii="Times New Roman" w:hAnsi="Times New Roman" w:eastAsia="Times New Roman"/>
                <w:sz w:val="24"/>
              </w:rPr>
              <w:t>Cine seamănă, culege. Analiză-sinteză. EI 1. Manual, pag. 10-11. Fișe diferențiate</w:t>
            </w:r>
          </w:p>
        </w:tc>
      </w:tr>
      <w:tr w14:paraId="4CA7E60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420AF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Subiectul lecției, clasa a II-a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F4E2E9">
            <w:r>
              <w:rPr>
                <w:rFonts w:ascii="Times New Roman" w:hAnsi="Times New Roman" w:eastAsia="Times New Roman"/>
                <w:sz w:val="24"/>
              </w:rPr>
              <w:t>Măsurări. Actualizare. Manual, pag. 12-13</w:t>
            </w:r>
          </w:p>
        </w:tc>
      </w:tr>
      <w:tr w14:paraId="0B6F77C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EA87D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Tema comună/contextul comun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A6DBFC">
            <w:r>
              <w:rPr>
                <w:rFonts w:ascii="Times New Roman" w:hAnsi="Times New Roman" w:eastAsia="Times New Roman"/>
                <w:sz w:val="24"/>
              </w:rPr>
              <w:t>Analizăm poziții, forme și grupuri; actualizăm mărimile, unitățile și instrumentele de măsurare</w:t>
            </w:r>
          </w:p>
        </w:tc>
      </w:tr>
      <w:tr w14:paraId="588A65D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BF1DF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Tipul lecției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D36506">
            <w:r>
              <w:rPr>
                <w:rFonts w:ascii="Times New Roman" w:hAnsi="Times New Roman" w:eastAsia="Times New Roman"/>
                <w:sz w:val="24"/>
              </w:rPr>
              <w:t>Lecție de formare a capacităților de analiză-sinteză a cunoștințelor, organizată după modelul ERRE</w:t>
            </w:r>
          </w:p>
        </w:tc>
      </w:tr>
      <w:tr w14:paraId="119C1CD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77431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Durata lecției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F67FBF">
            <w:r>
              <w:rPr>
                <w:rFonts w:ascii="Times New Roman" w:hAnsi="Times New Roman" w:eastAsia="Times New Roman"/>
                <w:sz w:val="24"/>
              </w:rPr>
              <w:t>45 de minute</w:t>
            </w:r>
          </w:p>
        </w:tc>
      </w:tr>
      <w:tr w14:paraId="6D3D157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D918D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Locul desfășurării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A5D868">
            <w:r>
              <w:rPr>
                <w:rFonts w:ascii="Times New Roman" w:hAnsi="Times New Roman" w:eastAsia="Times New Roman"/>
                <w:sz w:val="24"/>
              </w:rPr>
              <w:t>Sala de clasă</w:t>
            </w:r>
          </w:p>
        </w:tc>
      </w:tr>
    </w:tbl>
    <w:p w14:paraId="1436B1A9">
      <w:pPr>
        <w:jc w:val="both"/>
        <w:rPr>
          <w:rFonts w:ascii="Times New Roman" w:hAnsi="Times New Roman" w:cs="Times New Roman"/>
          <w:lang w:val="ro-RO"/>
        </w:rPr>
        <w:sectPr>
          <w:footerReference r:id="rId5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211F4942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2. Coordonate curriculare pe clase</w:t>
      </w:r>
    </w:p>
    <w:tbl>
      <w:tblPr>
        <w:tblStyle w:val="12"/>
        <w:tblW w:w="14783" w:type="dxa"/>
        <w:tblInd w:w="0" w:type="dxa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576"/>
        <w:gridCol w:w="3136"/>
        <w:gridCol w:w="2968"/>
        <w:gridCol w:w="2632"/>
        <w:gridCol w:w="2464"/>
      </w:tblGrid>
      <w:tr w14:paraId="20D6F28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tblHeader/>
        </w:trPr>
        <w:tc>
          <w:tcPr>
            <w:tcW w:w="100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ED3B5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257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656E2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Unități de competență vizate</w:t>
            </w:r>
          </w:p>
        </w:tc>
        <w:tc>
          <w:tcPr>
            <w:tcW w:w="313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05B05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operaționale</w:t>
            </w:r>
          </w:p>
        </w:tc>
        <w:tc>
          <w:tcPr>
            <w:tcW w:w="29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96DA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Conținuturi vizate</w:t>
            </w:r>
          </w:p>
        </w:tc>
        <w:tc>
          <w:tcPr>
            <w:tcW w:w="263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47FD7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Activități principale</w:t>
            </w:r>
          </w:p>
        </w:tc>
        <w:tc>
          <w:tcPr>
            <w:tcW w:w="246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343FB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de învățare</w:t>
            </w:r>
          </w:p>
        </w:tc>
      </w:tr>
      <w:tr w14:paraId="0D089B5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100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A59875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2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AD47C3">
            <w:r>
              <w:rPr>
                <w:rFonts w:ascii="Times New Roman" w:hAnsi="Times New Roman" w:eastAsia="Times New Roman"/>
                <w:sz w:val="24"/>
              </w:rPr>
              <w:t>1.1. Identificarea pozițiilor relative ale unor obiecte în spațiu, în raport cu sine și cu repere fixe date.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1.2. Recunoașterea formelor geometrice în modele date și în mediul înconjurător.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1.3. Explorarea modalităților de formare, sortare, clasificare, comparare și egalizare cantitativă a unor grupuri de obiecte.</w:t>
            </w:r>
          </w:p>
        </w:tc>
        <w:tc>
          <w:tcPr>
            <w:tcW w:w="313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03AC5B">
            <w:r>
              <w:rPr>
                <w:rFonts w:ascii="Times New Roman" w:hAnsi="Times New Roman" w:eastAsia="Times New Roman"/>
                <w:sz w:val="24"/>
              </w:rPr>
              <w:t>OI1 - să identifice poziția relativă a obiectelor după repere;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OI2 - să recunoască, sorteze și clasifice forme și obiecte;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OI3 - să compare și să egaleze cantitativ grupuri;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OI4 - să analizeze asemănări și diferențe și să argumenteze;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OI5 - să descopere regula și să completeze șiruri de forme/direcții.</w:t>
            </w:r>
          </w:p>
        </w:tc>
        <w:tc>
          <w:tcPr>
            <w:tcW w:w="29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4A4738">
            <w:r>
              <w:rPr>
                <w:rFonts w:ascii="Times New Roman" w:hAnsi="Times New Roman" w:eastAsia="Times New Roman"/>
                <w:sz w:val="24"/>
              </w:rPr>
              <w:t>Poziții și direcții; forme geometrice; sortare, clasificare, comparare și egalizare; șiruri vizuale. Analiză-sinteză. EI 1. Manual, pag. 10-11.</w:t>
            </w:r>
          </w:p>
        </w:tc>
        <w:tc>
          <w:tcPr>
            <w:tcW w:w="26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14E268">
            <w:r>
              <w:rPr>
                <w:rFonts w:ascii="Times New Roman" w:hAnsi="Times New Roman" w:eastAsia="Times New Roman"/>
                <w:sz w:val="24"/>
              </w:rPr>
              <w:t>Stații diferențiate: localizare în grilă, clasificare, comparare de mulțimi, completare de șiruri și argumentare.</w:t>
            </w:r>
          </w:p>
        </w:tc>
        <w:tc>
          <w:tcPr>
            <w:tcW w:w="24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463C73">
            <w:r>
              <w:rPr>
                <w:rFonts w:ascii="Times New Roman" w:hAnsi="Times New Roman" w:eastAsia="Times New Roman"/>
                <w:sz w:val="24"/>
              </w:rPr>
              <w:t>Repere poziționale identificate; grupuri clasificate/comparate; șir vizual completat; răspuns argumentat.</w:t>
            </w:r>
          </w:p>
        </w:tc>
      </w:tr>
      <w:tr w14:paraId="0844307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8" w:hRule="atLeast"/>
        </w:trPr>
        <w:tc>
          <w:tcPr>
            <w:tcW w:w="100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A35F41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2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32E685">
            <w:r>
              <w:rPr>
                <w:rFonts w:ascii="Times New Roman" w:hAnsi="Times New Roman" w:eastAsia="Times New Roman"/>
                <w:sz w:val="24"/>
              </w:rPr>
              <w:t>Finalități evaluate la începutul clasei a II-a: numerație până la 100; adunare și scădere fără trecere peste ordin; forme geometrice; măsurări; rezolvarea și formularea problemelor simple.</w:t>
            </w:r>
          </w:p>
        </w:tc>
        <w:tc>
          <w:tcPr>
            <w:tcW w:w="313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12CF17">
            <w:r>
              <w:rPr>
                <w:rFonts w:ascii="Times New Roman" w:hAnsi="Times New Roman" w:eastAsia="Times New Roman"/>
                <w:sz w:val="24"/>
              </w:rPr>
              <w:t>OII1 - să identifice și să utilizeze unități uzuale pentru timp, lungime, masă și capacitate;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OII2 - să aleagă instrumentul potrivit mărimii măsurate;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OII3 - să efectueze calcule cu unități de măsură;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OII4 - să compare și să ordoneze rezultate ale măsurărilor;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OII5 - să rezolve probleme simple cu mărimi și să explice.</w:t>
            </w:r>
          </w:p>
        </w:tc>
        <w:tc>
          <w:tcPr>
            <w:tcW w:w="29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73FC95">
            <w:r>
              <w:rPr>
                <w:rFonts w:ascii="Times New Roman" w:hAnsi="Times New Roman" w:eastAsia="Times New Roman"/>
                <w:sz w:val="24"/>
              </w:rPr>
              <w:t>Lungime: cm, m; capacitate: l; masă: kg; timp: oră, zi, săptămână, lună, an; instrumente și relații între unități. Manual, pag. 12-13.</w:t>
            </w:r>
          </w:p>
        </w:tc>
        <w:tc>
          <w:tcPr>
            <w:tcW w:w="26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B7E6DF">
            <w:r>
              <w:rPr>
                <w:rFonts w:ascii="Times New Roman" w:hAnsi="Times New Roman" w:eastAsia="Times New Roman"/>
                <w:sz w:val="24"/>
              </w:rPr>
              <w:t>Observare de chenare; asociere mărime-instrument-unitate; măsurare cu rigla; ordonare; exerciții circulare; probleme simple.</w:t>
            </w:r>
          </w:p>
        </w:tc>
        <w:tc>
          <w:tcPr>
            <w:tcW w:w="24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1325EE">
            <w:r>
              <w:rPr>
                <w:rFonts w:ascii="Times New Roman" w:hAnsi="Times New Roman" w:eastAsia="Times New Roman"/>
                <w:sz w:val="24"/>
              </w:rPr>
              <w:t>Instrument și unitate alese; măsurare efectuată; rezultate comparate/ordonate; problemă rezolvată.</w:t>
            </w:r>
          </w:p>
        </w:tc>
      </w:tr>
    </w:tbl>
    <w:p w14:paraId="69D7E3A1">
      <w:pPr>
        <w:jc w:val="both"/>
        <w:rPr>
          <w:rFonts w:ascii="Times New Roman" w:hAnsi="Times New Roman" w:cs="Times New Roman"/>
          <w:lang w:val="ro-RO"/>
        </w:rPr>
        <w:sectPr>
          <w:footerReference r:id="rId6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2F60EBFB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3. Elemente comune ale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72BCF4F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3F141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2EDFD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Descriere</w:t>
            </w:r>
          </w:p>
        </w:tc>
      </w:tr>
      <w:tr w14:paraId="5FCEF67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1D40F9">
            <w:r>
              <w:rPr>
                <w:rFonts w:ascii="Times New Roman" w:hAnsi="Times New Roman" w:eastAsia="Times New Roman"/>
                <w:sz w:val="24"/>
              </w:rPr>
              <w:t>Concept fundamental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9EC971">
            <w:r>
              <w:rPr>
                <w:rFonts w:ascii="Times New Roman" w:hAnsi="Times New Roman" w:eastAsia="Times New Roman"/>
                <w:sz w:val="24"/>
              </w:rPr>
              <w:t>Mărimile și relațiile din mediul înconjurător pot fi observate, comparate, clasificate și exprimate prin repere sau unități de măsură.</w:t>
            </w:r>
          </w:p>
        </w:tc>
      </w:tr>
      <w:tr w14:paraId="22B9E53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958A01">
            <w:r>
              <w:rPr>
                <w:rFonts w:ascii="Times New Roman" w:hAnsi="Times New Roman" w:eastAsia="Times New Roman"/>
                <w:sz w:val="24"/>
              </w:rPr>
              <w:t>Conținut aplicativ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3C3347">
            <w:r>
              <w:rPr>
                <w:rFonts w:ascii="Times New Roman" w:hAnsi="Times New Roman" w:eastAsia="Times New Roman"/>
                <w:sz w:val="24"/>
              </w:rPr>
              <w:t>Poziții, forme, grupuri și șiruri; lungime, masă, capacitate, timp; instrumente și unități uzuale.</w:t>
            </w:r>
          </w:p>
        </w:tc>
      </w:tr>
      <w:tr w14:paraId="495F293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BEA6D6">
            <w:r>
              <w:rPr>
                <w:rFonts w:ascii="Times New Roman" w:hAnsi="Times New Roman" w:eastAsia="Times New Roman"/>
                <w:sz w:val="24"/>
              </w:rPr>
              <w:t>Dimensiuni transversale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6AC7D0">
            <w:r>
              <w:rPr>
                <w:rFonts w:ascii="Times New Roman" w:hAnsi="Times New Roman" w:eastAsia="Times New Roman"/>
                <w:sz w:val="24"/>
              </w:rPr>
              <w:t>Observare, analiză, limbaj matematic, estimare, argumentare, cooperare și autocontrol.</w:t>
            </w:r>
          </w:p>
        </w:tc>
      </w:tr>
      <w:tr w14:paraId="3F89578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109809">
            <w:r>
              <w:rPr>
                <w:rFonts w:ascii="Times New Roman" w:hAnsi="Times New Roman" w:eastAsia="Times New Roman"/>
                <w:sz w:val="24"/>
              </w:rPr>
              <w:t>Contexte de învățare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FE669E">
            <w:r>
              <w:rPr>
                <w:rFonts w:ascii="Times New Roman" w:hAnsi="Times New Roman" w:eastAsia="Times New Roman"/>
                <w:sz w:val="24"/>
              </w:rPr>
              <w:t>Ferma lui Terri: localizăm obiectele, sortăm recolta și măsurăm produsele și timpul activităților.</w:t>
            </w:r>
          </w:p>
        </w:tc>
      </w:tr>
      <w:tr w14:paraId="4F2B74A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CC4E77">
            <w:r>
              <w:rPr>
                <w:rFonts w:ascii="Times New Roman" w:hAnsi="Times New Roman" w:eastAsia="Times New Roman"/>
                <w:sz w:val="24"/>
              </w:rPr>
              <w:t>Tema comună/apropiată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E5049B">
            <w:r>
              <w:rPr>
                <w:rFonts w:ascii="Times New Roman" w:hAnsi="Times New Roman" w:eastAsia="Times New Roman"/>
                <w:sz w:val="24"/>
              </w:rPr>
              <w:t>«Măsurăm roadele» - observăm, comparăm, alegem instrumentul și verificăm.</w:t>
            </w:r>
          </w:p>
        </w:tc>
      </w:tr>
      <w:tr w14:paraId="35B1987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16A39E">
            <w:r>
              <w:rPr>
                <w:rFonts w:ascii="Times New Roman" w:hAnsi="Times New Roman" w:eastAsia="Times New Roman"/>
                <w:sz w:val="24"/>
              </w:rPr>
              <w:t>Sarcina comună de pornire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F9E67A">
            <w:r>
              <w:rPr>
                <w:rFonts w:ascii="Times New Roman" w:hAnsi="Times New Roman" w:eastAsia="Times New Roman"/>
                <w:sz w:val="24"/>
              </w:rPr>
              <w:t>Profesorul prezintă un coș, o panglică, un vas și un ceas. Clasa I-âi descrie poziția/forma, iar clasa a II-a indică mărimea, instrumentul și unitatea potrivite.</w:t>
            </w:r>
          </w:p>
        </w:tc>
      </w:tr>
    </w:tbl>
    <w:p w14:paraId="756459E6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4. Tehnologia didactică a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4AC28D2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CC867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Componentă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7257F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Modalități de realizare</w:t>
            </w:r>
          </w:p>
        </w:tc>
      </w:tr>
      <w:tr w14:paraId="7C0FFD2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7D98CA">
            <w:r>
              <w:rPr>
                <w:rFonts w:ascii="Times New Roman" w:hAnsi="Times New Roman" w:eastAsia="Times New Roman"/>
                <w:sz w:val="24"/>
              </w:rPr>
              <w:t>Forme de organizare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CD0FBF">
            <w:r>
              <w:rPr>
                <w:rFonts w:ascii="Times New Roman" w:hAnsi="Times New Roman" w:eastAsia="Times New Roman"/>
                <w:sz w:val="24"/>
              </w:rPr>
              <w:t>Frontal comun; direct cu fiecare clasă; independent; individual; în perechi; reflecție comună.</w:t>
            </w:r>
          </w:p>
        </w:tc>
      </w:tr>
      <w:tr w14:paraId="18CA526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912778">
            <w:r>
              <w:rPr>
                <w:rFonts w:ascii="Times New Roman" w:hAnsi="Times New Roman" w:eastAsia="Times New Roman"/>
                <w:sz w:val="24"/>
              </w:rPr>
              <w:t>Metode, procedee și tehnici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652EF6">
            <w:r>
              <w:rPr>
                <w:rFonts w:ascii="Times New Roman" w:hAnsi="Times New Roman" w:eastAsia="Times New Roman"/>
                <w:sz w:val="24"/>
              </w:rPr>
              <w:t>Observarea, conversația dirijată, analiza-sinteza, descoperirea, problematizarea, exercițiul, jocul didactic, măsurarea practică, R.A.I.</w:t>
            </w:r>
          </w:p>
        </w:tc>
      </w:tr>
      <w:tr w14:paraId="43E01D0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5E09D4">
            <w:r>
              <w:rPr>
                <w:rFonts w:ascii="Times New Roman" w:hAnsi="Times New Roman" w:eastAsia="Times New Roman"/>
                <w:sz w:val="24"/>
              </w:rPr>
              <w:t>Mijloace didactice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AD1D4D">
            <w:r>
              <w:rPr>
                <w:rFonts w:ascii="Times New Roman" w:hAnsi="Times New Roman" w:eastAsia="Times New Roman"/>
                <w:sz w:val="24"/>
              </w:rPr>
              <w:t>Manuale, mascotă, grilă și jetoane, forme, rigle, metru, vase gradate, cântar, ceas, calendar, fișe diferențiate și imagini.</w:t>
            </w:r>
          </w:p>
        </w:tc>
      </w:tr>
      <w:tr w14:paraId="10B6CC5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377507">
            <w:r>
              <w:rPr>
                <w:rFonts w:ascii="Times New Roman" w:hAnsi="Times New Roman" w:eastAsia="Times New Roman"/>
                <w:sz w:val="24"/>
              </w:rPr>
              <w:t>Strategii de ECD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7B9D42">
            <w:r>
              <w:rPr>
                <w:rFonts w:ascii="Times New Roman" w:hAnsi="Times New Roman" w:eastAsia="Times New Roman"/>
                <w:sz w:val="24"/>
              </w:rPr>
              <w:t>EI 1 la clasa I-âi; EFI la clasa a II-a; produse P8 și P15; observare, feedback descriptiv, autoevaluare și evaluare reciprocă.</w:t>
            </w:r>
          </w:p>
        </w:tc>
      </w:tr>
      <w:tr w14:paraId="67877B8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44CC70">
            <w:r>
              <w:rPr>
                <w:rFonts w:ascii="Times New Roman" w:hAnsi="Times New Roman" w:eastAsia="Times New Roman"/>
                <w:sz w:val="24"/>
              </w:rPr>
              <w:t>Diferențiere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DE390B">
            <w:r>
              <w:rPr>
                <w:rFonts w:ascii="Times New Roman" w:hAnsi="Times New Roman" w:eastAsia="Times New Roman"/>
                <w:sz w:val="24"/>
              </w:rPr>
              <w:t>Clasa I-âi lucrează în stații vizuale. Clasa a II-a alege instrumente/unități și efectuează măsurări; elevii rapizi formulează o problemă cu mărimi.</w:t>
            </w:r>
          </w:p>
        </w:tc>
      </w:tr>
    </w:tbl>
    <w:p w14:paraId="63ABDCF9">
      <w:pPr>
        <w:jc w:val="both"/>
        <w:rPr>
          <w:rFonts w:ascii="Times New Roman" w:hAnsi="Times New Roman" w:cs="Times New Roman"/>
          <w:lang w:val="ro-RO"/>
        </w:rPr>
        <w:sectPr>
          <w:footerReference r:id="rId7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473A82A8">
      <w:pPr>
        <w:pStyle w:val="2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5. Organizarea activității în clasa simultană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174"/>
        <w:gridCol w:w="2848"/>
        <w:gridCol w:w="2848"/>
        <w:gridCol w:w="2392"/>
        <w:gridCol w:w="3190"/>
      </w:tblGrid>
      <w:tr w14:paraId="0FD9150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tblHeader/>
          <w:jc w:val="center"/>
        </w:trPr>
        <w:tc>
          <w:tcPr>
            <w:tcW w:w="107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5AE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Minute</w:t>
            </w:r>
          </w:p>
        </w:tc>
        <w:tc>
          <w:tcPr>
            <w:tcW w:w="217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B841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Atenția cadrului didactic</w:t>
            </w:r>
          </w:p>
        </w:tc>
        <w:tc>
          <w:tcPr>
            <w:tcW w:w="28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824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</w:t>
            </w:r>
          </w:p>
        </w:tc>
        <w:tc>
          <w:tcPr>
            <w:tcW w:w="28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08F8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39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1B5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realizate</w:t>
            </w:r>
          </w:p>
        </w:tc>
        <w:tc>
          <w:tcPr>
            <w:tcW w:w="319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85A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Cum se evită timpul mort</w:t>
            </w:r>
          </w:p>
        </w:tc>
      </w:tr>
      <w:tr w14:paraId="2EE4E21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75CBEE">
            <w:r>
              <w:rPr>
                <w:rFonts w:ascii="Times New Roman" w:hAnsi="Times New Roman" w:eastAsia="Times New Roman"/>
                <w:sz w:val="24"/>
              </w:rPr>
              <w:t>0-6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C49C3F">
            <w:r>
              <w:rPr>
                <w:rFonts w:ascii="Times New Roman" w:hAnsi="Times New Roman" w:eastAsia="Times New Roman"/>
                <w:sz w:val="24"/>
              </w:rPr>
              <w:t>Activitate comună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49A11A">
            <w:r>
              <w:rPr>
                <w:rFonts w:ascii="Times New Roman" w:hAnsi="Times New Roman" w:eastAsia="Times New Roman"/>
                <w:sz w:val="24"/>
              </w:rPr>
              <w:t>Descrie poziția și forma obiectelor din coș.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EB1E93">
            <w:r>
              <w:rPr>
                <w:rFonts w:ascii="Times New Roman" w:hAnsi="Times New Roman" w:eastAsia="Times New Roman"/>
                <w:sz w:val="24"/>
              </w:rPr>
              <w:t>Numește mărimea, instrumentul și unitatea potrivite.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4948A0">
            <w:r>
              <w:rPr>
                <w:rFonts w:ascii="Times New Roman" w:hAnsi="Times New Roman" w:eastAsia="Times New Roman"/>
                <w:sz w:val="24"/>
              </w:rPr>
              <w:t>Hartă comună a ideilor.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9D7E22">
            <w:r>
              <w:rPr>
                <w:rFonts w:ascii="Times New Roman" w:hAnsi="Times New Roman" w:eastAsia="Times New Roman"/>
                <w:sz w:val="24"/>
              </w:rPr>
              <w:t>Obiectele sunt pregătite.</w:t>
            </w:r>
          </w:p>
        </w:tc>
      </w:tr>
      <w:tr w14:paraId="338A564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DF0456">
            <w:r>
              <w:rPr>
                <w:rFonts w:ascii="Times New Roman" w:hAnsi="Times New Roman" w:eastAsia="Times New Roman"/>
                <w:sz w:val="24"/>
              </w:rPr>
              <w:t>6-12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EF60FE">
            <w:r>
              <w:rPr>
                <w:rFonts w:ascii="Times New Roman" w:hAnsi="Times New Roman" w:eastAsia="Times New Roman"/>
                <w:sz w:val="24"/>
              </w:rPr>
              <w:t>Directă cu clasa I-âi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188D9A">
            <w:r>
              <w:rPr>
                <w:rFonts w:ascii="Times New Roman" w:hAnsi="Times New Roman" w:eastAsia="Times New Roman"/>
                <w:sz w:val="24"/>
              </w:rPr>
              <w:t>Rezolvă stația pozițiilor în grila fermei.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383D64">
            <w:r>
              <w:rPr>
                <w:rFonts w:ascii="Times New Roman" w:hAnsi="Times New Roman" w:eastAsia="Times New Roman"/>
                <w:sz w:val="24"/>
              </w:rPr>
              <w:t>Independent: jocul «Telefonul stricat» și două probleme rimate.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3CF27D">
            <w:r>
              <w:rPr>
                <w:rFonts w:ascii="Times New Roman" w:hAnsi="Times New Roman" w:eastAsia="Times New Roman"/>
                <w:sz w:val="24"/>
              </w:rPr>
              <w:t>Repere; calcule orale.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3FDF36">
            <w:r>
              <w:rPr>
                <w:rFonts w:ascii="Times New Roman" w:hAnsi="Times New Roman" w:eastAsia="Times New Roman"/>
                <w:sz w:val="24"/>
              </w:rPr>
              <w:t>Clasa a II-a are cerințe scrise.</w:t>
            </w:r>
          </w:p>
        </w:tc>
      </w:tr>
      <w:tr w14:paraId="4756261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69711F">
            <w:r>
              <w:rPr>
                <w:rFonts w:ascii="Times New Roman" w:hAnsi="Times New Roman" w:eastAsia="Times New Roman"/>
                <w:sz w:val="24"/>
              </w:rPr>
              <w:t>12-19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23638B">
            <w:r>
              <w:rPr>
                <w:rFonts w:ascii="Times New Roman" w:hAnsi="Times New Roman" w:eastAsia="Times New Roman"/>
                <w:sz w:val="24"/>
              </w:rPr>
              <w:t>Directă cu clasa a II-a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5D7D36">
            <w:r>
              <w:rPr>
                <w:rFonts w:ascii="Times New Roman" w:hAnsi="Times New Roman" w:eastAsia="Times New Roman"/>
                <w:sz w:val="24"/>
              </w:rPr>
              <w:t>Independent: sortează formele și găsește intrusul.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3D1EA6">
            <w:r>
              <w:rPr>
                <w:rFonts w:ascii="Times New Roman" w:hAnsi="Times New Roman" w:eastAsia="Times New Roman"/>
                <w:sz w:val="24"/>
              </w:rPr>
              <w:t>Actualizează lungimea: riglă, metru, cm, m; măsoară un creion.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8C7238">
            <w:r>
              <w:rPr>
                <w:rFonts w:ascii="Times New Roman" w:hAnsi="Times New Roman" w:eastAsia="Times New Roman"/>
                <w:sz w:val="24"/>
              </w:rPr>
              <w:t>Clasificare; măsurare.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4E32C5">
            <w:r>
              <w:rPr>
                <w:rFonts w:ascii="Times New Roman" w:hAnsi="Times New Roman" w:eastAsia="Times New Roman"/>
                <w:sz w:val="24"/>
              </w:rPr>
              <w:t>Model vizual pentru I-âi.</w:t>
            </w:r>
          </w:p>
        </w:tc>
      </w:tr>
      <w:tr w14:paraId="491B910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7D8B4C">
            <w:r>
              <w:rPr>
                <w:rFonts w:ascii="Times New Roman" w:hAnsi="Times New Roman" w:eastAsia="Times New Roman"/>
                <w:sz w:val="24"/>
              </w:rPr>
              <w:t>19-21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869DFB">
            <w:r>
              <w:rPr>
                <w:rFonts w:ascii="Times New Roman" w:hAnsi="Times New Roman" w:eastAsia="Times New Roman"/>
                <w:sz w:val="24"/>
              </w:rPr>
              <w:t>Pauză dinamică comună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1B586B">
            <w:r>
              <w:rPr>
                <w:rFonts w:ascii="Times New Roman" w:hAnsi="Times New Roman" w:eastAsia="Times New Roman"/>
                <w:sz w:val="24"/>
              </w:rPr>
              <w:t>Execută mișcări după săgeți.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C38176">
            <w:r>
              <w:rPr>
                <w:rFonts w:ascii="Times New Roman" w:hAnsi="Times New Roman" w:eastAsia="Times New Roman"/>
                <w:sz w:val="24"/>
              </w:rPr>
              <w:t>Estimează durata mișcărilor și citește ceasul.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DF4EEE">
            <w:r>
              <w:rPr>
                <w:rFonts w:ascii="Times New Roman" w:hAnsi="Times New Roman" w:eastAsia="Times New Roman"/>
                <w:sz w:val="24"/>
              </w:rPr>
              <w:t>Tranziție.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DFBC75">
            <w:r>
              <w:rPr>
                <w:rFonts w:ascii="Times New Roman" w:hAnsi="Times New Roman" w:eastAsia="Times New Roman"/>
                <w:sz w:val="24"/>
              </w:rPr>
              <w:t>Semnal clar.</w:t>
            </w:r>
          </w:p>
        </w:tc>
      </w:tr>
      <w:tr w14:paraId="65C4A46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F9DA4D">
            <w:r>
              <w:rPr>
                <w:rFonts w:ascii="Times New Roman" w:hAnsi="Times New Roman" w:eastAsia="Times New Roman"/>
                <w:sz w:val="24"/>
              </w:rPr>
              <w:t>21-28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95C62A">
            <w:r>
              <w:rPr>
                <w:rFonts w:ascii="Times New Roman" w:hAnsi="Times New Roman" w:eastAsia="Times New Roman"/>
                <w:sz w:val="24"/>
              </w:rPr>
              <w:t>Directă cu clasa I-âi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8477A7">
            <w:r>
              <w:rPr>
                <w:rFonts w:ascii="Times New Roman" w:hAnsi="Times New Roman" w:eastAsia="Times New Roman"/>
                <w:sz w:val="24"/>
              </w:rPr>
              <w:t>Compară grupuri și completează șiruri de forme/direcții.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628743">
            <w:r>
              <w:rPr>
                <w:rFonts w:ascii="Times New Roman" w:hAnsi="Times New Roman" w:eastAsia="Times New Roman"/>
                <w:sz w:val="24"/>
              </w:rPr>
              <w:t>Independent: asociază obiecte cu instrumente și unități.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09122A">
            <w:r>
              <w:rPr>
                <w:rFonts w:ascii="Times New Roman" w:hAnsi="Times New Roman" w:eastAsia="Times New Roman"/>
                <w:sz w:val="24"/>
              </w:rPr>
              <w:t>P8; pregătire P15.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C666B6">
            <w:r>
              <w:rPr>
                <w:rFonts w:ascii="Times New Roman" w:hAnsi="Times New Roman" w:eastAsia="Times New Roman"/>
                <w:sz w:val="24"/>
              </w:rPr>
              <w:t>Produsele sunt afișate.</w:t>
            </w:r>
          </w:p>
        </w:tc>
      </w:tr>
      <w:tr w14:paraId="33AA980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286649">
            <w:r>
              <w:rPr>
                <w:rFonts w:ascii="Times New Roman" w:hAnsi="Times New Roman" w:eastAsia="Times New Roman"/>
                <w:sz w:val="24"/>
              </w:rPr>
              <w:t>28-35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D42C52">
            <w:r>
              <w:rPr>
                <w:rFonts w:ascii="Times New Roman" w:hAnsi="Times New Roman" w:eastAsia="Times New Roman"/>
                <w:sz w:val="24"/>
              </w:rPr>
              <w:t>Directă cu clasa a II-a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82AFF9">
            <w:r>
              <w:rPr>
                <w:rFonts w:ascii="Times New Roman" w:hAnsi="Times New Roman" w:eastAsia="Times New Roman"/>
                <w:sz w:val="24"/>
              </w:rPr>
              <w:t>Independent: creează un șir și egalează două grupuri.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83B997">
            <w:r>
              <w:rPr>
                <w:rFonts w:ascii="Times New Roman" w:hAnsi="Times New Roman" w:eastAsia="Times New Roman"/>
                <w:sz w:val="24"/>
              </w:rPr>
              <w:t>Actualizează capacitatea, masa și timpul; compară și ordonează.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73B7BD">
            <w:r>
              <w:rPr>
                <w:rFonts w:ascii="Times New Roman" w:hAnsi="Times New Roman" w:eastAsia="Times New Roman"/>
                <w:sz w:val="24"/>
              </w:rPr>
              <w:t>Șir propriu; P15.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9C7C41">
            <w:r>
              <w:rPr>
                <w:rFonts w:ascii="Times New Roman" w:hAnsi="Times New Roman" w:eastAsia="Times New Roman"/>
                <w:sz w:val="24"/>
              </w:rPr>
              <w:t>Clasa I-âi urmează modelul.</w:t>
            </w:r>
          </w:p>
        </w:tc>
      </w:tr>
      <w:tr w14:paraId="1A0871C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9B1BDB">
            <w:r>
              <w:rPr>
                <w:rFonts w:ascii="Times New Roman" w:hAnsi="Times New Roman" w:eastAsia="Times New Roman"/>
                <w:sz w:val="24"/>
              </w:rPr>
              <w:t>35-42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DAEDAF">
            <w:r>
              <w:rPr>
                <w:rFonts w:ascii="Times New Roman" w:hAnsi="Times New Roman" w:eastAsia="Times New Roman"/>
                <w:sz w:val="24"/>
              </w:rPr>
              <w:t>Activitate comună diferențiată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2EBE8D">
            <w:r>
              <w:rPr>
                <w:rFonts w:ascii="Times New Roman" w:hAnsi="Times New Roman" w:eastAsia="Times New Roman"/>
                <w:sz w:val="24"/>
              </w:rPr>
              <w:t>Poziționează și clasifică obiecte pe panoul fermei.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C19403">
            <w:r>
              <w:rPr>
                <w:rFonts w:ascii="Times New Roman" w:hAnsi="Times New Roman" w:eastAsia="Times New Roman"/>
                <w:sz w:val="24"/>
              </w:rPr>
              <w:t>Alege instrumentul/unitatea și notează măsurarea.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8C52C8">
            <w:r>
              <w:rPr>
                <w:rFonts w:ascii="Times New Roman" w:hAnsi="Times New Roman" w:eastAsia="Times New Roman"/>
                <w:sz w:val="24"/>
              </w:rPr>
              <w:t>Panoul «Măsurăm roadele».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677276">
            <w:r>
              <w:rPr>
                <w:rFonts w:ascii="Times New Roman" w:hAnsi="Times New Roman" w:eastAsia="Times New Roman"/>
                <w:sz w:val="24"/>
              </w:rPr>
              <w:t>Sarcini diferențiate.</w:t>
            </w:r>
          </w:p>
        </w:tc>
      </w:tr>
      <w:tr w14:paraId="048D10C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C9E3A2">
            <w:r>
              <w:rPr>
                <w:rFonts w:ascii="Times New Roman" w:hAnsi="Times New Roman" w:eastAsia="Times New Roman"/>
                <w:sz w:val="24"/>
              </w:rPr>
              <w:t>42-45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DE9D5E">
            <w:r>
              <w:rPr>
                <w:rFonts w:ascii="Times New Roman" w:hAnsi="Times New Roman" w:eastAsia="Times New Roman"/>
                <w:sz w:val="24"/>
              </w:rPr>
              <w:t>Reflecție și temă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CD6AF0">
            <w:r>
              <w:rPr>
                <w:rFonts w:ascii="Times New Roman" w:hAnsi="Times New Roman" w:eastAsia="Times New Roman"/>
                <w:sz w:val="24"/>
              </w:rPr>
              <w:t>Prezintă regula și completează EI 1/semnul stării.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476E5D">
            <w:r>
              <w:rPr>
                <w:rFonts w:ascii="Times New Roman" w:hAnsi="Times New Roman" w:eastAsia="Times New Roman"/>
                <w:sz w:val="24"/>
              </w:rPr>
              <w:t>Prezintă o măsurare și completează autoevaluarea.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338D9C">
            <w:r>
              <w:rPr>
                <w:rFonts w:ascii="Times New Roman" w:hAnsi="Times New Roman" w:eastAsia="Times New Roman"/>
                <w:sz w:val="24"/>
              </w:rPr>
              <w:t>Bilet de ieșire.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8FDED3">
            <w:r>
              <w:rPr>
                <w:rFonts w:ascii="Times New Roman" w:hAnsi="Times New Roman" w:eastAsia="Times New Roman"/>
                <w:sz w:val="24"/>
              </w:rPr>
              <w:t>Se reiau P8/P15.</w:t>
            </w:r>
          </w:p>
        </w:tc>
      </w:tr>
    </w:tbl>
    <w:p w14:paraId="18E78A35">
      <w:pPr>
        <w:jc w:val="both"/>
        <w:rPr>
          <w:rFonts w:ascii="Times New Roman" w:hAnsi="Times New Roman" w:cs="Times New Roman"/>
          <w:lang w:val="ro-RO"/>
        </w:rPr>
        <w:sectPr>
          <w:footerReference r:id="rId8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09E2C096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6. Scenariul didactic ERRE</w:t>
      </w:r>
    </w:p>
    <w:tbl>
      <w:tblPr>
        <w:tblStyle w:val="12"/>
        <w:tblW w:w="11430" w:type="dxa"/>
        <w:tblInd w:w="0" w:type="dxa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134"/>
        <w:gridCol w:w="2007"/>
        <w:gridCol w:w="1684"/>
        <w:gridCol w:w="1576"/>
        <w:gridCol w:w="1409"/>
        <w:gridCol w:w="1263"/>
        <w:gridCol w:w="1558"/>
      </w:tblGrid>
      <w:tr w14:paraId="00FACE6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</w:trPr>
        <w:tc>
          <w:tcPr>
            <w:tcW w:w="79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17A0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Etapa / timp</w:t>
            </w:r>
          </w:p>
        </w:tc>
        <w:tc>
          <w:tcPr>
            <w:tcW w:w="113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DD2CE0">
            <w:pPr>
              <w:spacing w:after="0" w:line="240" w:lineRule="auto"/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vizate</w:t>
            </w:r>
          </w:p>
        </w:tc>
        <w:tc>
          <w:tcPr>
            <w:tcW w:w="200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C7B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I</w:t>
            </w:r>
          </w:p>
        </w:tc>
        <w:tc>
          <w:tcPr>
            <w:tcW w:w="168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18D7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a II-a</w:t>
            </w:r>
          </w:p>
        </w:tc>
        <w:tc>
          <w:tcPr>
            <w:tcW w:w="157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C82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/ independentă</w:t>
            </w:r>
          </w:p>
        </w:tc>
        <w:tc>
          <w:tcPr>
            <w:tcW w:w="140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397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Metode și resurse</w:t>
            </w:r>
          </w:p>
        </w:tc>
        <w:tc>
          <w:tcPr>
            <w:tcW w:w="126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8BA4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Evaluare și feedback</w:t>
            </w:r>
          </w:p>
        </w:tc>
        <w:tc>
          <w:tcPr>
            <w:tcW w:w="155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238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Observații metodologice</w:t>
            </w:r>
          </w:p>
        </w:tc>
      </w:tr>
      <w:tr w14:paraId="748500D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3054F934">
            <w:r>
              <w:rPr>
                <w:rFonts w:ascii="Times New Roman" w:hAnsi="Times New Roman" w:eastAsia="Times New Roman"/>
                <w:sz w:val="24"/>
              </w:rPr>
              <w:t>EVOCARE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0-6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FDE0F2">
            <w:r>
              <w:rPr>
                <w:rFonts w:ascii="Times New Roman" w:hAnsi="Times New Roman" w:eastAsia="Times New Roman"/>
                <w:sz w:val="24"/>
              </w:rPr>
              <w:t>Toate obiectivele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1482BD">
            <w:r>
              <w:rPr>
                <w:rFonts w:ascii="Times New Roman" w:hAnsi="Times New Roman" w:eastAsia="Times New Roman"/>
                <w:sz w:val="24"/>
              </w:rPr>
              <w:t>Observă obiectele și descrie poziții, forme și grupuri.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3CA602">
            <w:r>
              <w:rPr>
                <w:rFonts w:ascii="Times New Roman" w:hAnsi="Times New Roman" w:eastAsia="Times New Roman"/>
                <w:sz w:val="24"/>
              </w:rPr>
              <w:t>Identifică mărimea măsurabilă, instrumentul și unitatea.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10733A">
            <w:r>
              <w:rPr>
                <w:rFonts w:ascii="Times New Roman" w:hAnsi="Times New Roman" w:eastAsia="Times New Roman"/>
                <w:sz w:val="24"/>
              </w:rPr>
              <w:t>Profesorul conduce activitatea comună.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0B83D9">
            <w:r>
              <w:rPr>
                <w:rFonts w:ascii="Times New Roman" w:hAnsi="Times New Roman" w:eastAsia="Times New Roman"/>
                <w:sz w:val="24"/>
              </w:rPr>
              <w:t>Observare, conversație; obiecte reale.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07F54E">
            <w:r>
              <w:rPr>
                <w:rFonts w:ascii="Times New Roman" w:hAnsi="Times New Roman" w:eastAsia="Times New Roman"/>
                <w:sz w:val="24"/>
              </w:rPr>
              <w:t>EI 1/EFI: răspuns oral.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9D2B2E">
            <w:r>
              <w:rPr>
                <w:rFonts w:ascii="Times New Roman" w:hAnsi="Times New Roman" w:eastAsia="Times New Roman"/>
                <w:sz w:val="24"/>
              </w:rPr>
              <w:t>Activare comună.</w:t>
            </w:r>
          </w:p>
        </w:tc>
      </w:tr>
      <w:tr w14:paraId="1FC0745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4A2F3D4E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1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6-12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4E60EE">
            <w:r>
              <w:rPr>
                <w:rFonts w:ascii="Times New Roman" w:hAnsi="Times New Roman" w:eastAsia="Times New Roman"/>
                <w:sz w:val="24"/>
              </w:rPr>
              <w:t>OI1-OI2; OII3-OII5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500827">
            <w:r>
              <w:rPr>
                <w:rFonts w:ascii="Times New Roman" w:hAnsi="Times New Roman" w:eastAsia="Times New Roman"/>
                <w:sz w:val="24"/>
              </w:rPr>
              <w:t>Cu profesorul: localizează obiectele în grilă folosind stânga/dreapta/deasupra/dedesubt.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EFB5DD">
            <w:r>
              <w:rPr>
                <w:rFonts w:ascii="Times New Roman" w:hAnsi="Times New Roman" w:eastAsia="Times New Roman"/>
                <w:sz w:val="24"/>
              </w:rPr>
              <w:t>Independent: jocul «Telefonul stricat» cu necunoscute și probleme rimate.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68BA7">
            <w:r>
              <w:rPr>
                <w:rFonts w:ascii="Times New Roman" w:hAnsi="Times New Roman" w:eastAsia="Times New Roman"/>
                <w:sz w:val="24"/>
              </w:rPr>
              <w:t>Directă I-âi; independentă II.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F2EAB8">
            <w:r>
              <w:rPr>
                <w:rFonts w:ascii="Times New Roman" w:hAnsi="Times New Roman" w:eastAsia="Times New Roman"/>
                <w:sz w:val="24"/>
              </w:rPr>
              <w:t>Joc, problematizare, fișe.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9D9E46">
            <w:r>
              <w:rPr>
                <w:rFonts w:ascii="Times New Roman" w:hAnsi="Times New Roman" w:eastAsia="Times New Roman"/>
                <w:sz w:val="24"/>
              </w:rPr>
              <w:t>Feedback imediat.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3FDE9E">
            <w:r>
              <w:rPr>
                <w:rFonts w:ascii="Times New Roman" w:hAnsi="Times New Roman" w:eastAsia="Times New Roman"/>
                <w:sz w:val="24"/>
              </w:rPr>
              <w:t>Instrucțiune vizibilă.</w:t>
            </w:r>
          </w:p>
        </w:tc>
      </w:tr>
      <w:tr w14:paraId="72C356C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39F5357D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2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12-19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8BD167">
            <w:r>
              <w:rPr>
                <w:rFonts w:ascii="Times New Roman" w:hAnsi="Times New Roman" w:eastAsia="Times New Roman"/>
                <w:sz w:val="24"/>
              </w:rPr>
              <w:t>OI2-OI4; OII1-OII2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52A940">
            <w:r>
              <w:rPr>
                <w:rFonts w:ascii="Times New Roman" w:hAnsi="Times New Roman" w:eastAsia="Times New Roman"/>
                <w:sz w:val="24"/>
              </w:rPr>
              <w:t>Independent: sortează formele din coșuri și marchează intrusul.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967930">
            <w:r>
              <w:rPr>
                <w:rFonts w:ascii="Times New Roman" w:hAnsi="Times New Roman" w:eastAsia="Times New Roman"/>
                <w:sz w:val="24"/>
              </w:rPr>
              <w:t>Cu profesorul: manual pag. 12; recunoaște metrul/rigla, cm/m; măsoară un creion de la zero.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718BDC">
            <w:r>
              <w:rPr>
                <w:rFonts w:ascii="Times New Roman" w:hAnsi="Times New Roman" w:eastAsia="Times New Roman"/>
                <w:sz w:val="24"/>
              </w:rPr>
              <w:t>Directă II; independentă I-âi.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BA333B">
            <w:r>
              <w:rPr>
                <w:rFonts w:ascii="Times New Roman" w:hAnsi="Times New Roman" w:eastAsia="Times New Roman"/>
                <w:sz w:val="24"/>
              </w:rPr>
              <w:t>Clasificare, demonstrație, măsurare.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9472D8">
            <w:r>
              <w:rPr>
                <w:rFonts w:ascii="Times New Roman" w:hAnsi="Times New Roman" w:eastAsia="Times New Roman"/>
                <w:sz w:val="24"/>
              </w:rPr>
              <w:t>P15: instrument și unitate.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B84463">
            <w:r>
              <w:rPr>
                <w:rFonts w:ascii="Times New Roman" w:hAnsi="Times New Roman" w:eastAsia="Times New Roman"/>
                <w:sz w:val="24"/>
              </w:rPr>
              <w:t>Se verifică poziția zero.</w:t>
            </w:r>
          </w:p>
        </w:tc>
      </w:tr>
      <w:tr w14:paraId="5CE8447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492B16D5">
            <w:r>
              <w:rPr>
                <w:rFonts w:ascii="Times New Roman" w:hAnsi="Times New Roman" w:eastAsia="Times New Roman"/>
                <w:sz w:val="24"/>
              </w:rPr>
              <w:t>PAUZĂ DINAMICĂ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19-21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EAEC23">
            <w:r>
              <w:rPr>
                <w:rFonts w:ascii="Times New Roman" w:hAnsi="Times New Roman" w:eastAsia="Times New Roman"/>
                <w:sz w:val="24"/>
              </w:rPr>
              <w:t>Ambele clase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074BCD">
            <w:r>
              <w:rPr>
                <w:rFonts w:ascii="Times New Roman" w:hAnsi="Times New Roman" w:eastAsia="Times New Roman"/>
                <w:sz w:val="24"/>
              </w:rPr>
              <w:t>Urmează săgețile de direcție.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3F91D0">
            <w:r>
              <w:rPr>
                <w:rFonts w:ascii="Times New Roman" w:hAnsi="Times New Roman" w:eastAsia="Times New Roman"/>
                <w:sz w:val="24"/>
              </w:rPr>
              <w:t>Estimează durata și citește ora de început/sfârșit.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D5A180">
            <w:r>
              <w:rPr>
                <w:rFonts w:ascii="Times New Roman" w:hAnsi="Times New Roman" w:eastAsia="Times New Roman"/>
                <w:sz w:val="24"/>
              </w:rPr>
              <w:t>Frontal comun.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B00F62">
            <w:r>
              <w:rPr>
                <w:rFonts w:ascii="Times New Roman" w:hAnsi="Times New Roman" w:eastAsia="Times New Roman"/>
                <w:sz w:val="24"/>
              </w:rPr>
              <w:t>Joc motric.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125A5B">
            <w:r>
              <w:rPr>
                <w:rFonts w:ascii="Times New Roman" w:hAnsi="Times New Roman" w:eastAsia="Times New Roman"/>
                <w:sz w:val="24"/>
              </w:rPr>
              <w:t>Observare.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311199">
            <w:r>
              <w:rPr>
                <w:rFonts w:ascii="Times New Roman" w:hAnsi="Times New Roman" w:eastAsia="Times New Roman"/>
                <w:sz w:val="24"/>
              </w:rPr>
              <w:t>Rotație.</w:t>
            </w:r>
          </w:p>
        </w:tc>
      </w:tr>
    </w:tbl>
    <w:p w14:paraId="73429A3F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br w:type="page"/>
      </w:r>
    </w:p>
    <w:p w14:paraId="78195662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6. Scenariul didactic ERRE - continuare</w:t>
      </w:r>
    </w:p>
    <w:tbl>
      <w:tblPr>
        <w:tblStyle w:val="12"/>
        <w:tblW w:w="11718" w:type="dxa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832"/>
        <w:gridCol w:w="1786"/>
        <w:gridCol w:w="2029"/>
        <w:gridCol w:w="1602"/>
        <w:gridCol w:w="1265"/>
        <w:gridCol w:w="1579"/>
        <w:gridCol w:w="1608"/>
      </w:tblGrid>
      <w:tr w14:paraId="7B2D80A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8CC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Etapa / timp</w:t>
            </w:r>
          </w:p>
        </w:tc>
        <w:tc>
          <w:tcPr>
            <w:tcW w:w="83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59E9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vizate</w:t>
            </w:r>
          </w:p>
        </w:tc>
        <w:tc>
          <w:tcPr>
            <w:tcW w:w="178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BC23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I</w:t>
            </w:r>
          </w:p>
        </w:tc>
        <w:tc>
          <w:tcPr>
            <w:tcW w:w="202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F580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a II-a</w:t>
            </w:r>
          </w:p>
        </w:tc>
        <w:tc>
          <w:tcPr>
            <w:tcW w:w="160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21DA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/ independentă</w:t>
            </w:r>
          </w:p>
        </w:tc>
        <w:tc>
          <w:tcPr>
            <w:tcW w:w="126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0AAC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Metode și resurse</w:t>
            </w:r>
          </w:p>
        </w:tc>
        <w:tc>
          <w:tcPr>
            <w:tcW w:w="157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D20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Evaluare și feedback</w:t>
            </w:r>
          </w:p>
        </w:tc>
        <w:tc>
          <w:tcPr>
            <w:tcW w:w="160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038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Observații metodologice</w:t>
            </w:r>
          </w:p>
        </w:tc>
      </w:tr>
      <w:tr w14:paraId="45BE7F4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4796ED0E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3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21-28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3A7182">
            <w:r>
              <w:rPr>
                <w:rFonts w:ascii="Times New Roman" w:hAnsi="Times New Roman" w:eastAsia="Times New Roman"/>
                <w:sz w:val="24"/>
              </w:rPr>
              <w:t>OI3-OI5; OII1-OII2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03AC4E">
            <w:r>
              <w:rPr>
                <w:rFonts w:ascii="Times New Roman" w:hAnsi="Times New Roman" w:eastAsia="Times New Roman"/>
                <w:sz w:val="24"/>
              </w:rPr>
              <w:t>Cu profesorul: compară 5/3 și 4/4; descoperă și completează șirurile.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C3D870">
            <w:r>
              <w:rPr>
                <w:rFonts w:ascii="Times New Roman" w:hAnsi="Times New Roman" w:eastAsia="Times New Roman"/>
                <w:sz w:val="24"/>
              </w:rPr>
              <w:t>Independent: unește obiectul cu rigla, vasul gradat, cântarul sau ceasul și scrie unitatea.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73A59E">
            <w:r>
              <w:rPr>
                <w:rFonts w:ascii="Times New Roman" w:hAnsi="Times New Roman" w:eastAsia="Times New Roman"/>
                <w:sz w:val="24"/>
              </w:rPr>
              <w:t>Directă I-âi; independentă II.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FC4AB9">
            <w:r>
              <w:rPr>
                <w:rFonts w:ascii="Times New Roman" w:hAnsi="Times New Roman" w:eastAsia="Times New Roman"/>
                <w:sz w:val="24"/>
              </w:rPr>
              <w:t>Analiză-sinteză, exercițiu.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5A29D4">
            <w:r>
              <w:rPr>
                <w:rFonts w:ascii="Times New Roman" w:hAnsi="Times New Roman" w:eastAsia="Times New Roman"/>
                <w:sz w:val="24"/>
              </w:rPr>
              <w:t>EI 1: P8; control P15.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E42794">
            <w:r>
              <w:rPr>
                <w:rFonts w:ascii="Times New Roman" w:hAnsi="Times New Roman" w:eastAsia="Times New Roman"/>
                <w:sz w:val="24"/>
              </w:rPr>
              <w:t>Modele diferențiate.</w:t>
            </w:r>
          </w:p>
        </w:tc>
      </w:tr>
      <w:tr w14:paraId="695B3A6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328907D2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4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28-35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10AD11">
            <w:r>
              <w:rPr>
                <w:rFonts w:ascii="Times New Roman" w:hAnsi="Times New Roman" w:eastAsia="Times New Roman"/>
                <w:sz w:val="24"/>
              </w:rPr>
              <w:t>OI3-OI5; OII1-OII5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E079F1">
            <w:r>
              <w:rPr>
                <w:rFonts w:ascii="Times New Roman" w:hAnsi="Times New Roman" w:eastAsia="Times New Roman"/>
                <w:sz w:val="24"/>
              </w:rPr>
              <w:t>Independent: creează un șir și egalează două mulțimi.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6651AC">
            <w:r>
              <w:rPr>
                <w:rFonts w:ascii="Times New Roman" w:hAnsi="Times New Roman" w:eastAsia="Times New Roman"/>
                <w:sz w:val="24"/>
              </w:rPr>
              <w:t>Cu profesorul: actualizează l, kg, ora/ziua/săptămâna/anul; ordonează vasele și compară masele.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872E61">
            <w:r>
              <w:rPr>
                <w:rFonts w:ascii="Times New Roman" w:hAnsi="Times New Roman" w:eastAsia="Times New Roman"/>
                <w:sz w:val="24"/>
              </w:rPr>
              <w:t>Directă II; independentă I-âi.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38F2CD">
            <w:r>
              <w:rPr>
                <w:rFonts w:ascii="Times New Roman" w:hAnsi="Times New Roman" w:eastAsia="Times New Roman"/>
                <w:sz w:val="24"/>
              </w:rPr>
              <w:t>Conversație, exercițiu, măsurare.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6B438C">
            <w:r>
              <w:rPr>
                <w:rFonts w:ascii="Times New Roman" w:hAnsi="Times New Roman" w:eastAsia="Times New Roman"/>
                <w:sz w:val="24"/>
              </w:rPr>
              <w:t>Feedback P8/P15.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D5D567">
            <w:r>
              <w:rPr>
                <w:rFonts w:ascii="Times New Roman" w:hAnsi="Times New Roman" w:eastAsia="Times New Roman"/>
                <w:sz w:val="24"/>
              </w:rPr>
              <w:t>Instrumentele sunt manipulate pe rând.</w:t>
            </w:r>
          </w:p>
        </w:tc>
      </w:tr>
      <w:tr w14:paraId="34E818B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7F3B6636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comună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35-42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79E145">
            <w:r>
              <w:rPr>
                <w:rFonts w:ascii="Times New Roman" w:hAnsi="Times New Roman" w:eastAsia="Times New Roman"/>
                <w:sz w:val="24"/>
              </w:rPr>
              <w:t>Toate obiectivele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2FADD6">
            <w:r>
              <w:rPr>
                <w:rFonts w:ascii="Times New Roman" w:hAnsi="Times New Roman" w:eastAsia="Times New Roman"/>
                <w:sz w:val="24"/>
              </w:rPr>
              <w:t>Plasează și clasifică jetoane după criteriu.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00243A">
            <w:r>
              <w:rPr>
                <w:rFonts w:ascii="Times New Roman" w:hAnsi="Times New Roman" w:eastAsia="Times New Roman"/>
                <w:sz w:val="24"/>
              </w:rPr>
              <w:t>Alege instrumentul/unitatea și înregistrează rezultatul.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04FA3D">
            <w:r>
              <w:rPr>
                <w:rFonts w:ascii="Times New Roman" w:hAnsi="Times New Roman" w:eastAsia="Times New Roman"/>
                <w:sz w:val="24"/>
              </w:rPr>
              <w:t>Profesorul ghidează prezentarea.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5D5FE0">
            <w:r>
              <w:rPr>
                <w:rFonts w:ascii="Times New Roman" w:hAnsi="Times New Roman" w:eastAsia="Times New Roman"/>
                <w:sz w:val="24"/>
              </w:rPr>
              <w:t>Gândește-Perechi-Prezintă.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60C5F3">
            <w:r>
              <w:rPr>
                <w:rFonts w:ascii="Times New Roman" w:hAnsi="Times New Roman" w:eastAsia="Times New Roman"/>
                <w:sz w:val="24"/>
              </w:rPr>
              <w:t>Evaluare reciprocă.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97B37A">
            <w:r>
              <w:rPr>
                <w:rFonts w:ascii="Times New Roman" w:hAnsi="Times New Roman" w:eastAsia="Times New Roman"/>
                <w:sz w:val="24"/>
              </w:rPr>
              <w:t>Produs comun.</w:t>
            </w:r>
          </w:p>
        </w:tc>
      </w:tr>
      <w:tr w14:paraId="243ACA6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6AA3269D">
            <w:r>
              <w:rPr>
                <w:rFonts w:ascii="Times New Roman" w:hAnsi="Times New Roman" w:eastAsia="Times New Roman"/>
                <w:sz w:val="24"/>
              </w:rPr>
              <w:t>REFLECȚIE ȘI EXTINDERE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42-45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BEFE8F">
            <w:r>
              <w:rPr>
                <w:rFonts w:ascii="Times New Roman" w:hAnsi="Times New Roman" w:eastAsia="Times New Roman"/>
                <w:sz w:val="24"/>
              </w:rPr>
              <w:t>OI5; OII1-OII5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1426FD">
            <w:r>
              <w:rPr>
                <w:rFonts w:ascii="Times New Roman" w:hAnsi="Times New Roman" w:eastAsia="Times New Roman"/>
                <w:sz w:val="24"/>
              </w:rPr>
              <w:t>Explică regula unui șir și completează EI 1. Temă: fișă diferențiată.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046296">
            <w:r>
              <w:rPr>
                <w:rFonts w:ascii="Times New Roman" w:hAnsi="Times New Roman" w:eastAsia="Times New Roman"/>
                <w:sz w:val="24"/>
              </w:rPr>
              <w:t>Prezintă o măsurare. Temă: ex. 4, pag. 13 și fișa cu măsurări personale.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0F7C81">
            <w:r>
              <w:rPr>
                <w:rFonts w:ascii="Times New Roman" w:hAnsi="Times New Roman" w:eastAsia="Times New Roman"/>
                <w:sz w:val="24"/>
              </w:rPr>
              <w:t>Reflecție comună.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437B0A">
            <w:r>
              <w:rPr>
                <w:rFonts w:ascii="Times New Roman" w:hAnsi="Times New Roman" w:eastAsia="Times New Roman"/>
                <w:sz w:val="24"/>
              </w:rPr>
              <w:t>R.A.I., autoevaluare.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9208A4">
            <w:r>
              <w:rPr>
                <w:rFonts w:ascii="Times New Roman" w:hAnsi="Times New Roman" w:eastAsia="Times New Roman"/>
                <w:sz w:val="24"/>
              </w:rPr>
              <w:t>Feedback final.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A7953A">
            <w:r>
              <w:rPr>
                <w:rFonts w:ascii="Times New Roman" w:hAnsi="Times New Roman" w:eastAsia="Times New Roman"/>
                <w:sz w:val="24"/>
              </w:rPr>
              <w:t>Se fixează P8/P15.</w:t>
            </w:r>
          </w:p>
        </w:tc>
      </w:tr>
    </w:tbl>
    <w:p w14:paraId="2D1CDE1B">
      <w:pPr>
        <w:jc w:val="both"/>
        <w:rPr>
          <w:rFonts w:ascii="Times New Roman" w:hAnsi="Times New Roman" w:cs="Times New Roman"/>
          <w:lang w:val="ro-RO"/>
        </w:rPr>
        <w:sectPr>
          <w:footerReference r:id="rId9" w:type="default"/>
          <w:pgSz w:w="12240" w:h="158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2EA21335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7. Fișe de lucru diferențiate</w:t>
      </w:r>
    </w:p>
    <w:p w14:paraId="5EB267B2">
      <w:pPr>
        <w:pStyle w:val="3"/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Fișă de lucru - clasa I-âi</w:t>
      </w:r>
    </w:p>
    <w:p w14:paraId="6AC2080F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Titlul sarcinii: «Stațiile fermei lui Terri»</w:t>
      </w:r>
    </w:p>
    <w:p w14:paraId="273489A0">
      <w:pPr>
        <w:spacing w:after="80"/>
        <w:jc w:val="both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Instrucțiuni: Parcurge cele patru stații: poziții, clasificare, comparare și șiruri.</w:t>
      </w:r>
      <w:r>
        <w:rPr>
          <w:rFonts w:hint="default" w:eastAsia="Times New Roman"/>
          <w:sz w:val="24"/>
          <w:lang w:val="ro-RO"/>
        </w:rPr>
        <w:t xml:space="preserve"> (Anexa 2</w:t>
      </w:r>
      <w:bookmarkStart w:id="0" w:name="_GoBack"/>
      <w:bookmarkEnd w:id="0"/>
      <w:r>
        <w:rPr>
          <w:rFonts w:hint="default" w:eastAsia="Times New Roman"/>
          <w:sz w:val="24"/>
          <w:lang w:val="ro-RO"/>
        </w:rPr>
        <w:t>)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9298"/>
      </w:tblGrid>
      <w:tr w14:paraId="7D696D2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776901">
            <w:r>
              <w:rPr>
                <w:rFonts w:ascii="Times New Roman" w:hAnsi="Times New Roman" w:eastAsia="Times New Roman"/>
                <w:sz w:val="24"/>
              </w:rPr>
              <w:t>1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552381">
            <w:r>
              <w:rPr>
                <w:rFonts w:ascii="Times New Roman" w:hAnsi="Times New Roman" w:eastAsia="Times New Roman"/>
                <w:sz w:val="24"/>
              </w:rPr>
              <w:t>Localizează patru obiecte față de reperul central.</w:t>
            </w:r>
          </w:p>
        </w:tc>
      </w:tr>
      <w:tr w14:paraId="64C637D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9C02AB">
            <w:r>
              <w:rPr>
                <w:rFonts w:ascii="Times New Roman" w:hAnsi="Times New Roman" w:eastAsia="Times New Roman"/>
                <w:sz w:val="24"/>
              </w:rPr>
              <w:t>2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55E403">
            <w:r>
              <w:rPr>
                <w:rFonts w:ascii="Times New Roman" w:hAnsi="Times New Roman" w:eastAsia="Times New Roman"/>
                <w:sz w:val="24"/>
              </w:rPr>
              <w:t>Găsește intrusul și explică regula de clasificare.</w:t>
            </w:r>
          </w:p>
        </w:tc>
      </w:tr>
      <w:tr w14:paraId="056E0FA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30CA84">
            <w:r>
              <w:rPr>
                <w:rFonts w:ascii="Times New Roman" w:hAnsi="Times New Roman" w:eastAsia="Times New Roman"/>
                <w:sz w:val="24"/>
              </w:rPr>
              <w:t>3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66426E">
            <w:r>
              <w:rPr>
                <w:rFonts w:ascii="Times New Roman" w:hAnsi="Times New Roman" w:eastAsia="Times New Roman"/>
                <w:sz w:val="24"/>
              </w:rPr>
              <w:t>Compară grupurile de morcovi și dovleci.</w:t>
            </w:r>
          </w:p>
        </w:tc>
      </w:tr>
      <w:tr w14:paraId="2281866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08245F5">
            <w:r>
              <w:rPr>
                <w:rFonts w:ascii="Times New Roman" w:hAnsi="Times New Roman" w:eastAsia="Times New Roman"/>
                <w:sz w:val="24"/>
              </w:rPr>
              <w:t>4</w:t>
            </w:r>
          </w:p>
        </w:tc>
        <w:tc>
          <w:tcPr>
            <w:tcW w:w="9298" w:type="dxa"/>
          </w:tcPr>
          <w:p w14:paraId="2B6462F6">
            <w:r>
              <w:rPr>
                <w:rFonts w:ascii="Times New Roman" w:hAnsi="Times New Roman" w:eastAsia="Times New Roman"/>
                <w:sz w:val="24"/>
              </w:rPr>
              <w:t>Completează șirul de forme geometrice.</w:t>
            </w:r>
          </w:p>
        </w:tc>
      </w:tr>
      <w:tr w14:paraId="4C81E29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F18E770">
            <w:r>
              <w:rPr>
                <w:rFonts w:ascii="Times New Roman" w:hAnsi="Times New Roman" w:eastAsia="Times New Roman"/>
                <w:sz w:val="24"/>
              </w:rPr>
              <w:t>5</w:t>
            </w:r>
          </w:p>
        </w:tc>
        <w:tc>
          <w:tcPr>
            <w:tcW w:w="9298" w:type="dxa"/>
          </w:tcPr>
          <w:p w14:paraId="61443527">
            <w:r>
              <w:rPr>
                <w:rFonts w:ascii="Times New Roman" w:hAnsi="Times New Roman" w:eastAsia="Times New Roman"/>
                <w:sz w:val="24"/>
              </w:rPr>
              <w:t>Completează șirul săgeților de direcție.</w:t>
            </w:r>
          </w:p>
        </w:tc>
      </w:tr>
      <w:tr w14:paraId="3A96899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2567137">
            <w:r>
              <w:rPr>
                <w:rFonts w:ascii="Times New Roman" w:hAnsi="Times New Roman" w:eastAsia="Times New Roman"/>
                <w:sz w:val="24"/>
              </w:rPr>
              <w:t>6</w:t>
            </w:r>
          </w:p>
        </w:tc>
        <w:tc>
          <w:tcPr>
            <w:tcW w:w="9298" w:type="dxa"/>
          </w:tcPr>
          <w:p w14:paraId="75D5E27E">
            <w:r>
              <w:rPr>
                <w:rFonts w:ascii="Times New Roman" w:hAnsi="Times New Roman" w:eastAsia="Times New Roman"/>
                <w:sz w:val="24"/>
              </w:rPr>
              <w:t>Creează un șir propriu și egalează două grupuri.</w:t>
            </w:r>
          </w:p>
        </w:tc>
      </w:tr>
    </w:tbl>
    <w:p w14:paraId="7A148940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 w:bidi="bn-IN"/>
        </w:rPr>
        <w:drawing>
          <wp:inline distT="0" distB="0" distL="0" distR="0">
            <wp:extent cx="6525895" cy="209994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6575" cy="210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C6C83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 w:bidi="bn-IN"/>
        </w:rPr>
        <w:drawing>
          <wp:inline distT="0" distB="0" distL="0" distR="0">
            <wp:extent cx="6235700" cy="18802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7135" cy="188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C8849">
      <w:r>
        <w:rPr>
          <w:rFonts w:ascii="Times New Roman" w:hAnsi="Times New Roman" w:eastAsia="Times New Roman"/>
          <w:b/>
          <w:sz w:val="24"/>
        </w:rPr>
        <w:t>Produs evaluat - clasa I-âi: P8. Completarea șirurilor de numere/forme geometrice (EI 1).</w:t>
      </w:r>
    </w:p>
    <w:p w14:paraId="498D6548">
      <w:pPr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 w:val="0"/>
          <w:sz w:val="24"/>
        </w:rPr>
        <w:t>Criterii de succes: 1. Observ cu atenție șirul. 2. Descopăr regula de formare. 3. Aplic regula și completez șirul.</w:t>
      </w:r>
    </w:p>
    <w:p w14:paraId="66CA757A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Produs final: P8 - șiruri de forme/direcții completate după regula descoperită (EI 1).</w:t>
      </w:r>
    </w:p>
    <w:p w14:paraId="40150665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Autoevaluare: Am observat. Am descoperit regula. Am completat. Am verificat.</w:t>
      </w:r>
    </w:p>
    <w:p w14:paraId="6E03F50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br w:type="page"/>
      </w:r>
    </w:p>
    <w:p w14:paraId="443811AB">
      <w:pPr>
        <w:pStyle w:val="3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Fișă de lucru - clasa a II-a</w:t>
      </w:r>
    </w:p>
    <w:p w14:paraId="39FA6A72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Titlul sarcinii: «Laboratorul măsurărilor»</w:t>
      </w:r>
    </w:p>
    <w:p w14:paraId="2A3A5C52">
      <w:pPr>
        <w:spacing w:after="80"/>
        <w:jc w:val="both"/>
        <w:rPr>
          <w:rFonts w:hint="default"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Instrucțiuni: Alege instrumentul și unitatea, efectuează măsurarea și scrie rezultatul.</w:t>
      </w:r>
      <w:r>
        <w:rPr>
          <w:rFonts w:hint="default" w:eastAsia="Times New Roman"/>
          <w:sz w:val="24"/>
          <w:lang w:val="ro-RO"/>
        </w:rPr>
        <w:t xml:space="preserve"> (Anexa 3)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969"/>
        <w:gridCol w:w="5329"/>
      </w:tblGrid>
      <w:tr w14:paraId="0D43E83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204705">
            <w:r>
              <w:rPr>
                <w:rFonts w:ascii="Times New Roman" w:hAnsi="Times New Roman" w:eastAsia="Times New Roman"/>
                <w:sz w:val="24"/>
              </w:rPr>
              <w:t>Item</w:t>
            </w:r>
          </w:p>
        </w:tc>
        <w:tc>
          <w:tcPr>
            <w:tcW w:w="396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496B5B">
            <w:r>
              <w:rPr>
                <w:rFonts w:ascii="Times New Roman" w:hAnsi="Times New Roman" w:eastAsia="Times New Roman"/>
                <w:sz w:val="24"/>
              </w:rPr>
              <w:t>Sarcină</w:t>
            </w:r>
          </w:p>
        </w:tc>
        <w:tc>
          <w:tcPr>
            <w:tcW w:w="532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ABD58B">
            <w:r>
              <w:rPr>
                <w:rFonts w:ascii="Times New Roman" w:hAnsi="Times New Roman" w:eastAsia="Times New Roman"/>
                <w:sz w:val="24"/>
              </w:rPr>
              <w:t>Spațiu de lucru</w:t>
            </w:r>
          </w:p>
        </w:tc>
      </w:tr>
      <w:tr w14:paraId="0D21A48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5DE498">
            <w:r>
              <w:rPr>
                <w:rFonts w:ascii="Times New Roman" w:hAnsi="Times New Roman" w:eastAsia="Times New Roman"/>
                <w:sz w:val="24"/>
              </w:rPr>
              <w:t>1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F9F838">
            <w:r>
              <w:rPr>
                <w:rFonts w:ascii="Times New Roman" w:hAnsi="Times New Roman" w:eastAsia="Times New Roman"/>
                <w:sz w:val="24"/>
              </w:rPr>
              <w:t>Măsoară creionul cu rigla.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7D5594">
            <w:r>
              <w:rPr>
                <w:rFonts w:ascii="Times New Roman" w:hAnsi="Times New Roman" w:eastAsia="Times New Roman"/>
                <w:sz w:val="24"/>
              </w:rPr>
              <w:t>Lungimea = ____ cm</w:t>
            </w:r>
          </w:p>
        </w:tc>
      </w:tr>
      <w:tr w14:paraId="7743725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C2AB4A">
            <w:r>
              <w:rPr>
                <w:rFonts w:ascii="Times New Roman" w:hAnsi="Times New Roman" w:eastAsia="Times New Roman"/>
                <w:sz w:val="24"/>
              </w:rPr>
              <w:t>2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7E5ADF">
            <w:r>
              <w:rPr>
                <w:rFonts w:ascii="Times New Roman" w:hAnsi="Times New Roman" w:eastAsia="Times New Roman"/>
                <w:sz w:val="24"/>
              </w:rPr>
              <w:t>Completează unitatea potrivită.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590EE2">
            <w:r>
              <w:rPr>
                <w:rFonts w:ascii="Times New Roman" w:hAnsi="Times New Roman" w:eastAsia="Times New Roman"/>
                <w:sz w:val="24"/>
              </w:rPr>
              <w:t>Înălțimea clasei: m / cm; masa unui sac: kg / l</w:t>
            </w:r>
          </w:p>
        </w:tc>
      </w:tr>
      <w:tr w14:paraId="22F7FE4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E51E01">
            <w:r>
              <w:rPr>
                <w:rFonts w:ascii="Times New Roman" w:hAnsi="Times New Roman" w:eastAsia="Times New Roman"/>
                <w:sz w:val="24"/>
              </w:rPr>
              <w:t>3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D77C20">
            <w:r>
              <w:rPr>
                <w:rFonts w:ascii="Times New Roman" w:hAnsi="Times New Roman" w:eastAsia="Times New Roman"/>
                <w:sz w:val="24"/>
              </w:rPr>
              <w:t>Ordonează capacitățile.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1E958E">
            <w:r>
              <w:rPr>
                <w:rFonts w:ascii="Times New Roman" w:hAnsi="Times New Roman" w:eastAsia="Times New Roman"/>
                <w:sz w:val="24"/>
              </w:rPr>
              <w:t>1 l, 5 l, 2 l: __________________</w:t>
            </w:r>
          </w:p>
        </w:tc>
      </w:tr>
      <w:tr w14:paraId="33D200D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B4BD72">
            <w:r>
              <w:rPr>
                <w:rFonts w:ascii="Times New Roman" w:hAnsi="Times New Roman" w:eastAsia="Times New Roman"/>
                <w:sz w:val="24"/>
              </w:rPr>
              <w:t>4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F0FA8D">
            <w:r>
              <w:rPr>
                <w:rFonts w:ascii="Times New Roman" w:hAnsi="Times New Roman" w:eastAsia="Times New Roman"/>
                <w:sz w:val="24"/>
              </w:rPr>
              <w:t>Compară masele.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8E5059">
            <w:r>
              <w:rPr>
                <w:rFonts w:ascii="Times New Roman" w:hAnsi="Times New Roman" w:eastAsia="Times New Roman"/>
                <w:sz w:val="24"/>
              </w:rPr>
              <w:t>3 kg __ 1 kg</w:t>
            </w:r>
          </w:p>
        </w:tc>
      </w:tr>
      <w:tr w14:paraId="0B10EB5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ECA5C8">
            <w:r>
              <w:rPr>
                <w:rFonts w:ascii="Times New Roman" w:hAnsi="Times New Roman" w:eastAsia="Times New Roman"/>
                <w:sz w:val="24"/>
              </w:rPr>
              <w:t>5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8DEDD7">
            <w:r>
              <w:rPr>
                <w:rFonts w:ascii="Times New Roman" w:hAnsi="Times New Roman" w:eastAsia="Times New Roman"/>
                <w:sz w:val="24"/>
              </w:rPr>
              <w:t>Completează relațiile de timp.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DC9EB6">
            <w:r>
              <w:rPr>
                <w:rFonts w:ascii="Times New Roman" w:hAnsi="Times New Roman" w:eastAsia="Times New Roman"/>
                <w:sz w:val="24"/>
              </w:rPr>
              <w:t>1 zi = ____ ore; 1 săptămână = ____ zile; 1 an = ____ luni</w:t>
            </w:r>
          </w:p>
        </w:tc>
      </w:tr>
      <w:tr w14:paraId="5A03432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B5C882">
            <w:r>
              <w:rPr>
                <w:rFonts w:ascii="Times New Roman" w:hAnsi="Times New Roman" w:eastAsia="Times New Roman"/>
                <w:sz w:val="24"/>
              </w:rPr>
              <w:t>6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CBB3E9">
            <w:r>
              <w:rPr>
                <w:rFonts w:ascii="Times New Roman" w:hAnsi="Times New Roman" w:eastAsia="Times New Roman"/>
                <w:sz w:val="24"/>
              </w:rPr>
              <w:t>Unește obiectul cu instrumentul.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260F50">
            <w:r>
              <w:rPr>
                <w:rFonts w:ascii="Times New Roman" w:hAnsi="Times New Roman" w:eastAsia="Times New Roman"/>
                <w:sz w:val="24"/>
              </w:rPr>
              <w:t>creion-riglă; lapte-vas gradat; cartofi-cântar; oră-ceas</w:t>
            </w:r>
          </w:p>
        </w:tc>
      </w:tr>
    </w:tbl>
    <w:p w14:paraId="1E7FACAC">
      <w:r>
        <w:rPr>
          <w:rFonts w:ascii="Times New Roman" w:hAnsi="Times New Roman" w:eastAsia="Times New Roman"/>
          <w:b/>
          <w:sz w:val="24"/>
        </w:rPr>
        <w:t>Produs evaluat - clasa a II-a: P15. Efectuarea măsurărilor.</w:t>
      </w:r>
    </w:p>
    <w:p w14:paraId="5067806F">
      <w:r>
        <w:rPr>
          <w:rFonts w:ascii="Times New Roman" w:hAnsi="Times New Roman" w:eastAsia="Times New Roman"/>
          <w:b w:val="0"/>
          <w:sz w:val="24"/>
        </w:rPr>
        <w:t>Criterii de succes: 1. Aleg instrumentul de măsurare potrivit. 2. Aleg unitatea de măsură potrivită. 3. Efectuez măsurarea. 4. Scriu rezultatul obținut.</w:t>
      </w:r>
    </w:p>
    <w:p w14:paraId="1A04E55C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Produs final: P15 - măsurări efectuate și rezultate scrise corect.</w:t>
      </w:r>
    </w:p>
    <w:p w14:paraId="75487F60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Autoevaluare: Am ales instrumentul. Am ales unitatea. Am măsurat. Am scris rezultatul.</w:t>
      </w:r>
    </w:p>
    <w:p w14:paraId="21477E89">
      <w:pPr>
        <w:jc w:val="both"/>
        <w:rPr>
          <w:rFonts w:ascii="Times New Roman" w:hAnsi="Times New Roman" w:cs="Times New Roman"/>
          <w:lang w:val="ro-RO"/>
        </w:rPr>
        <w:sectPr>
          <w:footerReference r:id="rId10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3AA65532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8. Criterii de succes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4139"/>
        <w:gridCol w:w="4592"/>
      </w:tblGrid>
      <w:tr w14:paraId="59163EE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4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CC4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413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DEEF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Criterii de succes pentru elevi</w:t>
            </w:r>
          </w:p>
        </w:tc>
        <w:tc>
          <w:tcPr>
            <w:tcW w:w="459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9C83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Ce observă profesorul</w:t>
            </w:r>
          </w:p>
        </w:tc>
      </w:tr>
      <w:tr w14:paraId="5DA170F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E1BE84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3DE748">
            <w:r>
              <w:rPr>
                <w:rFonts w:ascii="Times New Roman" w:hAnsi="Times New Roman" w:eastAsia="Times New Roman"/>
                <w:sz w:val="24"/>
              </w:rPr>
              <w:t>P8. Completarea șirurilor de numere/forme geometrice (EI 1).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Observ cu atenție șirul.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Descopăr regula de formare.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Aplic regula și completez șirul.</w:t>
            </w:r>
          </w:p>
        </w:tc>
        <w:tc>
          <w:tcPr>
            <w:tcW w:w="4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1A6538">
            <w:r>
              <w:rPr>
                <w:rFonts w:ascii="Times New Roman" w:hAnsi="Times New Roman" w:eastAsia="Times New Roman"/>
                <w:sz w:val="24"/>
              </w:rPr>
              <w:t>Se observă descoperirea și aplicarea regulii în sarcinile diferențiate.</w:t>
            </w:r>
          </w:p>
        </w:tc>
      </w:tr>
      <w:tr w14:paraId="58C9B03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9A934F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3D0752">
            <w:r>
              <w:rPr>
                <w:rFonts w:ascii="Times New Roman" w:hAnsi="Times New Roman" w:eastAsia="Times New Roman"/>
                <w:sz w:val="24"/>
              </w:rPr>
              <w:t>P15. Efectuarea măsurărilor.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Aleg instrumentul de măsurare potrivit.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Aleg unitatea de măsură potrivită.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Efectuez măsurarea.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Scriu rezultatul obținut.</w:t>
            </w:r>
          </w:p>
        </w:tc>
        <w:tc>
          <w:tcPr>
            <w:tcW w:w="4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CA3866">
            <w:r>
              <w:rPr>
                <w:rFonts w:ascii="Times New Roman" w:hAnsi="Times New Roman" w:eastAsia="Times New Roman"/>
                <w:sz w:val="24"/>
              </w:rPr>
              <w:t>Se observă alegerea instrumentului/unității, măsurarea și înregistrarea rezultatului.</w:t>
            </w:r>
          </w:p>
        </w:tc>
      </w:tr>
    </w:tbl>
    <w:p w14:paraId="58F5102A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9. Rezultate așteptate la finalul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8164"/>
      </w:tblGrid>
      <w:tr w14:paraId="13C6EE7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CB0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816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C43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Rezultate așteptate</w:t>
            </w:r>
          </w:p>
        </w:tc>
      </w:tr>
      <w:tr w14:paraId="16C10EF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E470C1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7117A">
            <w:r>
              <w:rPr>
                <w:rFonts w:ascii="Times New Roman" w:hAnsi="Times New Roman" w:eastAsia="Times New Roman"/>
                <w:sz w:val="24"/>
              </w:rPr>
              <w:t>Elevii identifică poziții și forme, clasifică și compară grupuri și completează șiruri după reguli, în cadrul EI 1.</w:t>
            </w:r>
          </w:p>
        </w:tc>
      </w:tr>
      <w:tr w14:paraId="778ECB8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DA3B2E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4EF3AE">
            <w:r>
              <w:rPr>
                <w:rFonts w:ascii="Times New Roman" w:hAnsi="Times New Roman" w:eastAsia="Times New Roman"/>
                <w:sz w:val="24"/>
              </w:rPr>
              <w:t>Elevii recunosc mărimile, aleg instrumentele și unitățile, efectuează măsurări și compară/ordonează rezultate.</w:t>
            </w:r>
          </w:p>
        </w:tc>
      </w:tr>
      <w:tr w14:paraId="749CC58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2FB9C2">
            <w:r>
              <w:rPr>
                <w:rFonts w:ascii="Times New Roman" w:hAnsi="Times New Roman" w:eastAsia="Times New Roman"/>
                <w:sz w:val="24"/>
              </w:rPr>
              <w:t>Rezultat comun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2A27F">
            <w:r>
              <w:rPr>
                <w:rFonts w:ascii="Times New Roman" w:hAnsi="Times New Roman" w:eastAsia="Times New Roman"/>
                <w:sz w:val="24"/>
              </w:rPr>
              <w:t>Elevii analizează caracteristicile obiectelor și exprimă relațiile prin poziții, categorii, comparații sau măsurări.</w:t>
            </w:r>
          </w:p>
        </w:tc>
      </w:tr>
    </w:tbl>
    <w:p w14:paraId="3E876785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10. Instrument de feedback descriptiv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27CD31D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DE21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Nivel de manifestare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6B62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Exemplu de feedback</w:t>
            </w:r>
          </w:p>
        </w:tc>
      </w:tr>
      <w:tr w14:paraId="24D1613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35764D">
            <w:r>
              <w:rPr>
                <w:rFonts w:ascii="Times New Roman" w:hAnsi="Times New Roman" w:eastAsia="Times New Roman"/>
                <w:sz w:val="24"/>
              </w:rPr>
              <w:t>Realizat independent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056884">
            <w:r>
              <w:rPr>
                <w:rFonts w:ascii="Times New Roman" w:hAnsi="Times New Roman" w:eastAsia="Times New Roman"/>
                <w:sz w:val="24"/>
              </w:rPr>
              <w:t>«Ai ales regula/instrumentul și ai realizat produsul complet și corect.»</w:t>
            </w:r>
          </w:p>
        </w:tc>
      </w:tr>
      <w:tr w14:paraId="440B961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10A8CC">
            <w:r>
              <w:rPr>
                <w:rFonts w:ascii="Times New Roman" w:hAnsi="Times New Roman" w:eastAsia="Times New Roman"/>
                <w:sz w:val="24"/>
              </w:rPr>
              <w:t>Realizat cu sprijin minim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2B2CB0">
            <w:r>
              <w:rPr>
                <w:rFonts w:ascii="Times New Roman" w:hAnsi="Times New Roman" w:eastAsia="Times New Roman"/>
                <w:sz w:val="24"/>
              </w:rPr>
              <w:t>«Ai reușit după o întrebare orientativă. Verifică regula sau unitatea.»</w:t>
            </w:r>
          </w:p>
        </w:tc>
      </w:tr>
      <w:tr w14:paraId="3DAEE7A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5183BE">
            <w:r>
              <w:rPr>
                <w:rFonts w:ascii="Times New Roman" w:hAnsi="Times New Roman" w:eastAsia="Times New Roman"/>
                <w:sz w:val="24"/>
              </w:rPr>
              <w:t>În curs de realizare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598D9C">
            <w:r>
              <w:rPr>
                <w:rFonts w:ascii="Times New Roman" w:hAnsi="Times New Roman" w:eastAsia="Times New Roman"/>
                <w:sz w:val="24"/>
              </w:rPr>
              <w:t>«Reluăm modelul și alegem împreună primul reper/instrument, apoi continui.»</w:t>
            </w:r>
          </w:p>
        </w:tc>
      </w:tr>
    </w:tbl>
    <w:p w14:paraId="728FAD99">
      <w:pPr>
        <w:jc w:val="both"/>
        <w:rPr>
          <w:rFonts w:ascii="Times New Roman" w:hAnsi="Times New Roman" w:cs="Times New Roman"/>
          <w:lang w:val="ro-RO"/>
        </w:rPr>
        <w:sectPr>
          <w:footerReference r:id="rId11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3172879F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11. Matrice de sincronizare a lecției</w:t>
      </w:r>
    </w:p>
    <w:tbl>
      <w:tblPr>
        <w:tblStyle w:val="12"/>
        <w:tblW w:w="14743" w:type="dxa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268"/>
        <w:gridCol w:w="1682"/>
        <w:gridCol w:w="1550"/>
        <w:gridCol w:w="1705"/>
        <w:gridCol w:w="2268"/>
        <w:gridCol w:w="2154"/>
        <w:gridCol w:w="1567"/>
      </w:tblGrid>
      <w:tr w14:paraId="4DFAB3B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4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619B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Tema comună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0A9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 - conținuturi și activități</w:t>
            </w:r>
          </w:p>
        </w:tc>
        <w:tc>
          <w:tcPr>
            <w:tcW w:w="16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446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 - conținuturi și activități</w:t>
            </w:r>
          </w:p>
        </w:tc>
        <w:tc>
          <w:tcPr>
            <w:tcW w:w="155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DC77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cu clasa I</w:t>
            </w:r>
          </w:p>
        </w:tc>
        <w:tc>
          <w:tcPr>
            <w:tcW w:w="170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A67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independentă</w:t>
            </w:r>
          </w:p>
          <w:p w14:paraId="40EEA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0C1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cu clasa a II-a</w:t>
            </w:r>
          </w:p>
        </w:tc>
        <w:tc>
          <w:tcPr>
            <w:tcW w:w="215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CEF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independentă</w:t>
            </w:r>
          </w:p>
          <w:p w14:paraId="0CFEC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</w:t>
            </w:r>
          </w:p>
        </w:tc>
        <w:tc>
          <w:tcPr>
            <w:tcW w:w="156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9D1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și evaluare</w:t>
            </w:r>
          </w:p>
        </w:tc>
      </w:tr>
      <w:tr w14:paraId="4B5BA8E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A5940D">
            <w:r>
              <w:rPr>
                <w:rFonts w:ascii="Times New Roman" w:hAnsi="Times New Roman" w:eastAsia="Times New Roman"/>
                <w:sz w:val="24"/>
              </w:rPr>
              <w:t>Măsurăm roadele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2F86DD">
            <w:r>
              <w:rPr>
                <w:rFonts w:ascii="Times New Roman" w:hAnsi="Times New Roman" w:eastAsia="Times New Roman"/>
                <w:sz w:val="24"/>
              </w:rPr>
              <w:t>Poziții, forme, clasificare, comparare, șiruri. EI 1. Manual, pag. 10-11.</w:t>
            </w:r>
          </w:p>
        </w:tc>
        <w:tc>
          <w:tcPr>
            <w:tcW w:w="168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6B958F">
            <w:r>
              <w:rPr>
                <w:rFonts w:ascii="Times New Roman" w:hAnsi="Times New Roman" w:eastAsia="Times New Roman"/>
                <w:sz w:val="24"/>
              </w:rPr>
              <w:t>Lungime, masă, capacitate, timp. Manual, pag. 12-13.</w:t>
            </w:r>
          </w:p>
        </w:tc>
        <w:tc>
          <w:tcPr>
            <w:tcW w:w="15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D815E9">
            <w:r>
              <w:rPr>
                <w:rFonts w:ascii="Times New Roman" w:hAnsi="Times New Roman" w:eastAsia="Times New Roman"/>
                <w:sz w:val="24"/>
              </w:rPr>
              <w:t>Stații vizuale cu profesorul.</w:t>
            </w:r>
          </w:p>
        </w:tc>
        <w:tc>
          <w:tcPr>
            <w:tcW w:w="170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655708">
            <w:r>
              <w:rPr>
                <w:rFonts w:ascii="Times New Roman" w:hAnsi="Times New Roman" w:eastAsia="Times New Roman"/>
                <w:sz w:val="24"/>
              </w:rPr>
              <w:t>Asocieri și exerciții independente.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C57149">
            <w:r>
              <w:rPr>
                <w:rFonts w:ascii="Times New Roman" w:hAnsi="Times New Roman" w:eastAsia="Times New Roman"/>
                <w:sz w:val="24"/>
              </w:rPr>
              <w:t>Măsurări și ordonări cu profesorul.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3020BB">
            <w:r>
              <w:rPr>
                <w:rFonts w:ascii="Times New Roman" w:hAnsi="Times New Roman" w:eastAsia="Times New Roman"/>
                <w:sz w:val="24"/>
              </w:rPr>
              <w:t>Șir propriu și egalizare.</w:t>
            </w:r>
          </w:p>
        </w:tc>
        <w:tc>
          <w:tcPr>
            <w:tcW w:w="156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83735C">
            <w:r>
              <w:rPr>
                <w:rFonts w:ascii="Times New Roman" w:hAnsi="Times New Roman" w:eastAsia="Times New Roman"/>
                <w:sz w:val="24"/>
              </w:rPr>
              <w:t>Clasa I-âi: P8/EI 1. Clasa a II-a: P15. EFI și feedback descriptiv.</w:t>
            </w:r>
          </w:p>
        </w:tc>
      </w:tr>
    </w:tbl>
    <w:p w14:paraId="4E451415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12. Notă metodologică privind gestionarea ritmului în regim simultan</w:t>
      </w:r>
    </w:p>
    <w:p w14:paraId="4D58AFA8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Pentru evitarea timpului mort, materialele celor patru stații și instrumentele de măsurare sunt pregătite separat. Sarcina independentă este demonstrată, iar timpul, produsul și criteriile rămân afișate.</w:t>
      </w:r>
    </w:p>
    <w:p w14:paraId="25346C98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Elevii clasei a II-a pot sprijini colegii din clasa I-âi doar în secvența comună, citind o etichetă sau ascultând explicația regulii, fără a rezolva în locul lor. Feedbackul se raportează la P8/EI 1 și P15.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12472"/>
      </w:tblGrid>
      <w:tr w14:paraId="15C1DE1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0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EF0DD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Rubrică</w:t>
            </w:r>
          </w:p>
        </w:tc>
        <w:tc>
          <w:tcPr>
            <w:tcW w:w="1247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DB68F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Completări</w:t>
            </w:r>
          </w:p>
        </w:tc>
      </w:tr>
      <w:tr w14:paraId="76E20E9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30B72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Observații după lecție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08130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  <w:tr w14:paraId="5292E87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D4DC9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Elevi care au necesitat sprijin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0BAC5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  <w:tr w14:paraId="4C557BB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D6B7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Adaptări pentru lecția următoare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B6FE8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</w:tbl>
    <w:p w14:paraId="54E0834F">
      <w:pPr>
        <w:jc w:val="both"/>
        <w:rPr>
          <w:rFonts w:ascii="Times New Roman" w:hAnsi="Times New Roman" w:cs="Times New Roman"/>
          <w:lang w:val="ro-RO"/>
        </w:rPr>
        <w:sectPr>
          <w:footerReference r:id="rId12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657065D2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13. Resurse informaționale și metodologice</w:t>
      </w:r>
    </w:p>
    <w:p w14:paraId="55FA6314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Curriculum național. Învățământul primar. Chișinău: MECC, 2018.</w:t>
      </w:r>
    </w:p>
    <w:p w14:paraId="0C5D233A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Ghid de implementare a curriculumului pentru învățământul primar. Chișinău: MECC, 2018.</w:t>
      </w:r>
    </w:p>
    <w:p w14:paraId="2523130F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Metodologia privind evaluarea criterială prin descriptori, clasele I-IV. Chișinău: MECC, IȘE, 2019.</w:t>
      </w:r>
    </w:p>
    <w:p w14:paraId="09C7D79A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Ursu, L.; Lupu, I.; Iasinschi, Iu. Matematică. Manual pentru clasa I. Chișinău: Prut Internațional, 2021.</w:t>
      </w:r>
    </w:p>
    <w:p w14:paraId="3D6E8816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Ursu, L.; Lupu, I.; Iasinschi, Iu. Matematică. Manual pentru clasa a II-a. Chișinău: Prut Internațional, 2021.</w:t>
      </w:r>
    </w:p>
    <w:p w14:paraId="522A3C1E">
      <w:pPr>
        <w:pStyle w:val="29"/>
        <w:spacing w:after="80"/>
        <w:jc w:val="both"/>
        <w:rPr>
          <w:rFonts w:ascii="Times New Roman" w:hAnsi="Times New Roman" w:eastAsia="Times New Roman" w:cs="Times New Roman"/>
          <w:sz w:val="24"/>
          <w:lang w:val="ro-RO"/>
        </w:rPr>
      </w:pPr>
      <w:r>
        <w:rPr>
          <w:rFonts w:ascii="Times New Roman" w:hAnsi="Times New Roman" w:eastAsia="Times New Roman"/>
          <w:sz w:val="24"/>
        </w:rPr>
        <w:t xml:space="preserve">Proiectele didactice individuale pentru lecția nr. </w:t>
      </w:r>
      <w:r>
        <w:rPr>
          <w:rFonts w:hint="default" w:eastAsia="Times New Roman"/>
          <w:sz w:val="24"/>
          <w:lang w:val="ro-RO"/>
        </w:rPr>
        <w:t>6</w:t>
      </w:r>
      <w:r>
        <w:rPr>
          <w:rFonts w:ascii="Times New Roman" w:hAnsi="Times New Roman" w:eastAsia="Times New Roman"/>
          <w:sz w:val="24"/>
        </w:rPr>
        <w:t xml:space="preserve"> și fișele tematice elaborate.</w:t>
      </w:r>
    </w:p>
    <w:p w14:paraId="129B3B36">
      <w:pPr>
        <w:pStyle w:val="3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Anexa 1. Cartonașe pentru reflecția comună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1"/>
        <w:gridCol w:w="3231"/>
        <w:gridCol w:w="3231"/>
      </w:tblGrid>
      <w:tr w14:paraId="1BC552D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25E57AA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PLUS</w:t>
            </w:r>
          </w:p>
          <w:p w14:paraId="3064D88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Mi-a plăcut...</w:t>
            </w:r>
          </w:p>
        </w:tc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0DB595EB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ÎNTREBARE</w:t>
            </w:r>
          </w:p>
          <w:p w14:paraId="0E5D46E6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Mai vreau să aflu...</w:t>
            </w:r>
          </w:p>
        </w:tc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4AEADD0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IMPORTANT</w:t>
            </w:r>
          </w:p>
          <w:p w14:paraId="67DAA966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Am înțeles că...</w:t>
            </w:r>
          </w:p>
        </w:tc>
      </w:tr>
      <w:tr w14:paraId="425EE66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62E92F4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ASCULT</w:t>
            </w:r>
          </w:p>
          <w:p w14:paraId="12E8DB94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Privesc vorbitorul.</w:t>
            </w:r>
          </w:p>
        </w:tc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33CB062A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VORBESC</w:t>
            </w:r>
          </w:p>
          <w:p w14:paraId="17D5EA3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Aștept să-mi vină rândul.</w:t>
            </w:r>
          </w:p>
        </w:tc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A5819CD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ÎNGRIJESC CARTEA</w:t>
            </w:r>
          </w:p>
          <w:p w14:paraId="02B6AB6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Folosesc manualul cu grijă.</w:t>
            </w:r>
          </w:p>
        </w:tc>
      </w:tr>
    </w:tbl>
    <w:p w14:paraId="57A78E77">
      <w:pPr>
        <w:jc w:val="both"/>
        <w:rPr>
          <w:rFonts w:ascii="Times New Roman" w:hAnsi="Times New Roman" w:cs="Times New Roman"/>
          <w:lang w:val="ro-RO"/>
        </w:rPr>
      </w:pPr>
    </w:p>
    <w:p w14:paraId="414F5091">
      <w:r>
        <w:rPr>
          <w:rFonts w:ascii="Times New Roman" w:hAnsi="Times New Roman" w:eastAsia="Times New Roman"/>
          <w:sz w:val="24"/>
        </w:rPr>
        <w:br w:type="page"/>
      </w:r>
    </w:p>
    <w:p w14:paraId="76DEF293">
      <w:pPr>
        <w:jc w:val="center"/>
      </w:pPr>
      <w:r>
        <w:rPr>
          <w:rFonts w:ascii="Times New Roman" w:hAnsi="Times New Roman" w:eastAsia="Times New Roman"/>
          <w:b/>
          <w:sz w:val="24"/>
        </w:rPr>
        <w:t>ANEXA 2. FIȘĂ DIFERENȚIATĂ - CLASA I-ÂI</w:t>
      </w:r>
    </w:p>
    <w:p w14:paraId="42C01CAB">
      <w:pPr>
        <w:jc w:val="center"/>
      </w:pPr>
      <w:r>
        <w:rPr>
          <w:rFonts w:ascii="Times New Roman" w:hAnsi="Times New Roman" w:eastAsia="Times New Roman"/>
          <w:sz w:val="24"/>
        </w:rPr>
        <w:drawing>
          <wp:inline distT="0" distB="0" distL="114300" distR="114300">
            <wp:extent cx="5617210" cy="7939405"/>
            <wp:effectExtent l="0" t="0" r="635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BA554">
      <w:r>
        <w:rPr>
          <w:rFonts w:ascii="Times New Roman" w:hAnsi="Times New Roman" w:eastAsia="Times New Roman"/>
          <w:sz w:val="24"/>
        </w:rPr>
        <w:br w:type="page"/>
      </w:r>
    </w:p>
    <w:p w14:paraId="0B3E1A02">
      <w:pPr>
        <w:jc w:val="center"/>
      </w:pPr>
      <w:r>
        <w:rPr>
          <w:rFonts w:ascii="Times New Roman" w:hAnsi="Times New Roman" w:eastAsia="Times New Roman"/>
          <w:b/>
          <w:sz w:val="24"/>
        </w:rPr>
        <w:t>ANEXA 3. FIȘĂ VIZUALĂ - CLASA A II-A</w:t>
      </w:r>
    </w:p>
    <w:p w14:paraId="45546CE5">
      <w:pPr>
        <w:jc w:val="center"/>
      </w:pPr>
      <w:r>
        <w:rPr>
          <w:rFonts w:ascii="Times New Roman" w:hAnsi="Times New Roman" w:eastAsia="Times New Roman"/>
          <w:sz w:val="24"/>
        </w:rPr>
        <w:drawing>
          <wp:inline distT="0" distB="0" distL="114300" distR="114300">
            <wp:extent cx="5761990" cy="8644255"/>
            <wp:effectExtent l="0" t="0" r="13970" b="1206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64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3" w:type="default"/>
      <w:pgSz w:w="12240" w:h="15840"/>
      <w:pgMar w:top="822" w:right="879" w:bottom="822" w:left="879" w:header="340" w:footer="34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rinda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Vrind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DF8B7">
    <w:pPr>
      <w:pStyle w:val="1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60091">
    <w:pPr>
      <w:pStyle w:val="1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9C405">
    <w:pPr>
      <w:pStyle w:val="1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255BF">
    <w:pPr>
      <w:pStyle w:val="18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617EC">
    <w:pPr>
      <w:pStyle w:val="18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47F7B">
    <w:pPr>
      <w:pStyle w:val="18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0BFF7">
    <w:pPr>
      <w:pStyle w:val="18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A1B32">
    <w:pPr>
      <w:pStyle w:val="18"/>
      <w:jc w:val="cen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DA592">
    <w:pPr>
      <w:pStyle w:val="1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1EEA"/>
    <w:rsid w:val="0015074B"/>
    <w:rsid w:val="00237994"/>
    <w:rsid w:val="0029639D"/>
    <w:rsid w:val="00326F90"/>
    <w:rsid w:val="00880DFE"/>
    <w:rsid w:val="00A15596"/>
    <w:rsid w:val="00AA1D8D"/>
    <w:rsid w:val="00B47730"/>
    <w:rsid w:val="00CB0664"/>
    <w:rsid w:val="00DF5690"/>
    <w:rsid w:val="00FC693F"/>
    <w:rsid w:val="63B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2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140" w:after="80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140" w:after="80"/>
      <w:outlineLvl w:val="1"/>
    </w:pPr>
    <w:rPr>
      <w:rFonts w:asciiTheme="majorHAnsi" w:hAnsiTheme="majorHAnsi" w:eastAsiaTheme="majorEastAsia" w:cstheme="majorBidi"/>
      <w:b/>
      <w:bCs/>
      <w:color w:val="1F4E79"/>
      <w:sz w:val="24"/>
      <w:szCs w:val="26"/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140" w:after="80"/>
      <w:outlineLvl w:val="2"/>
    </w:pPr>
    <w:rPr>
      <w:rFonts w:asciiTheme="majorHAnsi" w:hAnsiTheme="majorHAnsi" w:eastAsiaTheme="majorEastAsia" w:cstheme="majorBidi"/>
      <w:b/>
      <w:bCs/>
      <w:color w:val="1F4E79"/>
      <w:sz w:val="24"/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  <w:rPr>
      <w:rFonts w:ascii="Times New Roman" w:hAnsi="Times New Roman"/>
      <w:sz w:val="24"/>
    </w:rPr>
  </w:style>
  <w:style w:type="table" w:default="1" w:styleId="12">
    <w:name w:val="Normal Table"/>
    <w:semiHidden/>
    <w:unhideWhenUsed/>
    <w:uiPriority w:val="99"/>
    <w:rPr>
      <w:rFonts w:ascii="Times New Roman" w:hAnsi="Times New Roman"/>
      <w:sz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uiPriority w:val="99"/>
    <w:pPr>
      <w:spacing w:after="120"/>
    </w:pPr>
    <w:rPr>
      <w:rFonts w:ascii="Times New Roman" w:hAnsi="Times New Roman"/>
      <w:sz w:val="24"/>
    </w:r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  <w:rPr>
      <w:rFonts w:ascii="Times New Roman" w:hAnsi="Times New Roman"/>
      <w:sz w:val="24"/>
    </w:rPr>
  </w:style>
  <w:style w:type="paragraph" w:styleId="15">
    <w:name w:val="Body Text 3"/>
    <w:basedOn w:val="1"/>
    <w:link w:val="147"/>
    <w:unhideWhenUsed/>
    <w:uiPriority w:val="99"/>
    <w:pPr>
      <w:spacing w:after="120"/>
    </w:pPr>
    <w:rPr>
      <w:rFonts w:ascii="Times New Roman" w:hAnsi="Times New Roman"/>
      <w:sz w:val="24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Times New Roman" w:hAnsi="Times New Roman"/>
      <w:b/>
      <w:bCs/>
      <w:color w:val="4F81BD" w:themeColor="accent1"/>
      <w:sz w:val="24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rFonts w:ascii="Times New Roman" w:hAnsi="Times New Roman"/>
      <w:i/>
      <w:iCs/>
      <w:sz w:val="24"/>
    </w:rPr>
  </w:style>
  <w:style w:type="paragraph" w:styleId="18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styleId="20">
    <w:name w:val="List"/>
    <w:basedOn w:val="1"/>
    <w:unhideWhenUsed/>
    <w:uiPriority w:val="99"/>
    <w:pPr>
      <w:ind w:left="360" w:hanging="360"/>
      <w:contextualSpacing/>
    </w:pPr>
    <w:rPr>
      <w:rFonts w:ascii="Times New Roman" w:hAnsi="Times New Roman"/>
      <w:sz w:val="24"/>
    </w:rPr>
  </w:style>
  <w:style w:type="paragraph" w:styleId="21">
    <w:name w:val="List 2"/>
    <w:basedOn w:val="1"/>
    <w:unhideWhenUsed/>
    <w:uiPriority w:val="99"/>
    <w:pPr>
      <w:ind w:left="720" w:hanging="360"/>
      <w:contextualSpacing/>
    </w:pPr>
    <w:rPr>
      <w:rFonts w:ascii="Times New Roman" w:hAnsi="Times New Roman"/>
      <w:sz w:val="24"/>
    </w:rPr>
  </w:style>
  <w:style w:type="paragraph" w:styleId="22">
    <w:name w:val="List 3"/>
    <w:basedOn w:val="1"/>
    <w:unhideWhenUsed/>
    <w:uiPriority w:val="99"/>
    <w:pPr>
      <w:ind w:left="1080" w:hanging="360"/>
      <w:contextualSpacing/>
    </w:pPr>
    <w:rPr>
      <w:rFonts w:ascii="Times New Roman" w:hAnsi="Times New Roman"/>
      <w:sz w:val="24"/>
    </w:r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  <w:rPr>
      <w:rFonts w:ascii="Times New Roman" w:hAnsi="Times New Roman"/>
      <w:sz w:val="24"/>
    </w:r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  <w:rPr>
      <w:rFonts w:ascii="Times New Roman" w:hAnsi="Times New Roman"/>
      <w:sz w:val="24"/>
    </w:r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  <w:rPr>
      <w:rFonts w:ascii="Times New Roman" w:hAnsi="Times New Roman"/>
      <w:sz w:val="24"/>
    </w:r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  <w:rPr>
      <w:rFonts w:ascii="Times New Roman" w:hAnsi="Times New Roman"/>
      <w:sz w:val="24"/>
    </w:r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  <w:rPr>
      <w:rFonts w:ascii="Times New Roman" w:hAnsi="Times New Roman"/>
      <w:sz w:val="24"/>
    </w:r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  <w:rPr>
      <w:rFonts w:ascii="Times New Roman" w:hAnsi="Times New Roman"/>
      <w:sz w:val="24"/>
    </w:r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  <w:rPr>
      <w:rFonts w:ascii="Times New Roman" w:hAnsi="Times New Roman"/>
      <w:sz w:val="24"/>
    </w:r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  <w:rPr>
      <w:rFonts w:ascii="Times New Roman" w:hAnsi="Times New Roman"/>
      <w:sz w:val="24"/>
    </w:r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  <w:rPr>
      <w:rFonts w:ascii="Times New Roman" w:hAnsi="Times New Roman"/>
      <w:sz w:val="24"/>
    </w:rPr>
  </w:style>
  <w:style w:type="paragraph" w:styleId="3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Times New Roman" w:hAnsi="Times New Roman" w:eastAsiaTheme="minorEastAsia" w:cstheme="minorBidi"/>
      <w:sz w:val="24"/>
      <w:szCs w:val="20"/>
      <w:lang w:val="en-US" w:eastAsia="en-US" w:bidi="ar-SA"/>
    </w:rPr>
  </w:style>
  <w:style w:type="paragraph" w:styleId="33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rFonts w:ascii="Times New Roman" w:hAnsi="Times New Roman"/>
      <w:b/>
      <w:bCs/>
      <w:sz w:val="24"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uiPriority w:val="5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24"/>
      <w:szCs w:val="52"/>
    </w:rPr>
  </w:style>
  <w:style w:type="table" w:styleId="38">
    <w:name w:val="Light Shading"/>
    <w:basedOn w:val="12"/>
    <w:uiPriority w:val="60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uiPriority w:val="60"/>
    <w:pPr>
      <w:spacing w:after="0" w:line="240" w:lineRule="auto"/>
    </w:pPr>
    <w:rPr>
      <w:rFonts w:ascii="Times New Roman" w:hAnsi="Times New Roman"/>
      <w:color w:val="376092" w:themeColor="accent1" w:themeShade="BF"/>
      <w:sz w:val="24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rFonts w:ascii="Times New Roman" w:hAnsi="Times New Roman"/>
      <w:color w:val="953735" w:themeColor="accent2" w:themeShade="BF"/>
      <w:sz w:val="24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uiPriority w:val="60"/>
    <w:pPr>
      <w:spacing w:after="0" w:line="240" w:lineRule="auto"/>
    </w:pPr>
    <w:rPr>
      <w:rFonts w:ascii="Times New Roman" w:hAnsi="Times New Roman"/>
      <w:color w:val="77933C" w:themeColor="accent3" w:themeShade="BF"/>
      <w:sz w:val="24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rFonts w:ascii="Times New Roman" w:hAnsi="Times New Roman"/>
      <w:color w:val="604A7B" w:themeColor="accent4" w:themeShade="BF"/>
      <w:sz w:val="24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rFonts w:ascii="Times New Roman" w:hAnsi="Times New Roman"/>
      <w:color w:val="31859C" w:themeColor="accent5" w:themeShade="BF"/>
      <w:sz w:val="24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uiPriority w:val="60"/>
    <w:pPr>
      <w:spacing w:after="0" w:line="240" w:lineRule="auto"/>
    </w:pPr>
    <w:rPr>
      <w:rFonts w:ascii="Times New Roman" w:hAnsi="Times New Roman"/>
      <w:color w:val="E46C0A" w:themeColor="accent6" w:themeShade="BF"/>
      <w:sz w:val="24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uiPriority w:val="99"/>
    <w:rPr>
      <w:rFonts w:ascii="Times New Roman" w:hAnsi="Times New Roman"/>
      <w:sz w:val="24"/>
    </w:rPr>
  </w:style>
  <w:style w:type="character" w:customStyle="1" w:styleId="137">
    <w:name w:val="Footer Char"/>
    <w:basedOn w:val="11"/>
    <w:link w:val="18"/>
    <w:uiPriority w:val="99"/>
    <w:rPr>
      <w:rFonts w:ascii="Times New Roman" w:hAnsi="Times New Roman"/>
      <w:sz w:val="24"/>
    </w:rPr>
  </w:style>
  <w:style w:type="paragraph" w:styleId="138">
    <w:name w:val="No Spacing"/>
    <w:qFormat/>
    <w:uiPriority w:val="1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24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  <w:rPr>
      <w:rFonts w:ascii="Times New Roman" w:hAnsi="Times New Roman"/>
      <w:sz w:val="24"/>
    </w:rPr>
  </w:style>
  <w:style w:type="character" w:customStyle="1" w:styleId="145">
    <w:name w:val="Body Text Char"/>
    <w:basedOn w:val="11"/>
    <w:link w:val="13"/>
    <w:uiPriority w:val="99"/>
    <w:rPr>
      <w:rFonts w:ascii="Times New Roman" w:hAnsi="Times New Roman"/>
      <w:sz w:val="24"/>
    </w:rPr>
  </w:style>
  <w:style w:type="character" w:customStyle="1" w:styleId="146">
    <w:name w:val="Body Text 2 Char"/>
    <w:basedOn w:val="11"/>
    <w:link w:val="14"/>
    <w:uiPriority w:val="99"/>
    <w:rPr>
      <w:rFonts w:ascii="Times New Roman" w:hAnsi="Times New Roman"/>
      <w:sz w:val="24"/>
    </w:rPr>
  </w:style>
  <w:style w:type="character" w:customStyle="1" w:styleId="147">
    <w:name w:val="Body Text 3 Char"/>
    <w:basedOn w:val="11"/>
    <w:link w:val="15"/>
    <w:uiPriority w:val="99"/>
    <w:rPr>
      <w:rFonts w:ascii="Times New Roman" w:hAnsi="Times New Roman"/>
      <w:sz w:val="24"/>
      <w:szCs w:val="16"/>
    </w:rPr>
  </w:style>
  <w:style w:type="character" w:customStyle="1" w:styleId="148">
    <w:name w:val="Macro Text Char"/>
    <w:basedOn w:val="11"/>
    <w:link w:val="32"/>
    <w:uiPriority w:val="99"/>
    <w:rPr>
      <w:rFonts w:ascii="Times New Roman" w:hAnsi="Times New Roman"/>
      <w:sz w:val="24"/>
      <w:szCs w:val="20"/>
    </w:rPr>
  </w:style>
  <w:style w:type="paragraph" w:styleId="149">
    <w:name w:val="Quote"/>
    <w:basedOn w:val="1"/>
    <w:next w:val="1"/>
    <w:link w:val="150"/>
    <w:qFormat/>
    <w:uiPriority w:val="29"/>
    <w:rPr>
      <w:rFonts w:ascii="Times New Roman" w:hAnsi="Times New Roman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qFormat/>
    <w:uiPriority w:val="29"/>
    <w:rPr>
      <w:rFonts w:ascii="Times New Roman" w:hAnsi="Times New Roman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character" w:customStyle="1" w:styleId="1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4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qFormat/>
    <w:uiPriority w:val="30"/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rFonts w:ascii="Times New Roman" w:hAnsi="Times New Roman"/>
      <w:i/>
      <w:iCs/>
      <w:color w:val="808080" w:themeColor="text1" w:themeTint="80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rFonts w:ascii="Times New Roman" w:hAnsi="Times New Roman"/>
      <w:smallCaps/>
      <w:color w:val="C0504D" w:themeColor="accent2"/>
      <w:sz w:val="24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rFonts w:ascii="Times New Roman" w:hAnsi="Times New Roman"/>
      <w:b/>
      <w:bCs/>
      <w:smallCaps/>
      <w:color w:val="C0504D" w:themeColor="accent2"/>
      <w:spacing w:val="5"/>
      <w:sz w:val="24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rFonts w:ascii="Times New Roman" w:hAnsi="Times New Roman"/>
      <w:b/>
      <w:bCs/>
      <w:smallCaps/>
      <w:spacing w:val="5"/>
      <w:sz w:val="24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3CC665-DC40-4E2D-B66E-36821AD07B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2021</Words>
  <Characters>12940</Characters>
  <Lines>152</Lines>
  <Paragraphs>42</Paragraphs>
  <TotalTime>1</TotalTime>
  <ScaleCrop>false</ScaleCrop>
  <LinksUpToDate>false</LinksUpToDate>
  <CharactersWithSpaces>14576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Ludmila Popov</dc:creator>
  <dc:description>generated by python-docx</dc:description>
  <cp:keywords>proiect didactic, regim simultan, clasa I, clasa a II-a, limba română, ERRE</cp:keywords>
  <cp:lastModifiedBy>Ludmila Popov</cp:lastModifiedBy>
  <dcterms:modified xsi:type="dcterms:W3CDTF">2026-09-22T11:27:11Z</dcterms:modified>
  <dc:subject>Modul în care comunicăm - prima zi de școală și prezentarea manualului</dc:subject>
  <dc:title>Proiect didactic simultan nr. 7 - Matematică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eyJoZGlkIjoiNjhmNmI0ODA2M2U2ZTE5MjUzYmE3Yjk3MWYxNDYxNDkiLCJ1c2VySWQiOiIzNzI4Mjg2Mzk3MzczIn0=</vt:lpwstr>
  </property>
  <property fmtid="{D5CDD505-2E9C-101B-9397-08002B2CF9AE}" pid="3" name="KSOProductBuildVer">
    <vt:lpwstr>1033-12.1.0.28032</vt:lpwstr>
  </property>
  <property fmtid="{D5CDD505-2E9C-101B-9397-08002B2CF9AE}" pid="4" name="ICV">
    <vt:lpwstr>15F4115DD7FD47D687C5C00C3B2BB900_12</vt:lpwstr>
  </property>
</Properties>
</file>