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u686mdteiee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la limba și literatura română, clasa a XII-a</w:t>
      </w:r>
    </w:p>
    <w:p w:rsidR="00000000" w:rsidDel="00000000" w:rsidP="00000000" w:rsidRDefault="00000000" w:rsidRPr="00000000" w14:paraId="00000002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UÎ „9”,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lecția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Plurilingvism și interculturalitate. Promovarea valorilor interculturale</w:t>
      </w:r>
    </w:p>
    <w:p w:rsidR="00000000" w:rsidDel="00000000" w:rsidP="00000000" w:rsidRDefault="00000000" w:rsidRPr="00000000" w14:paraId="00000004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Atelier de lectură și discuție 2</w:t>
      </w:r>
    </w:p>
    <w:p w:rsidR="00000000" w:rsidDel="00000000" w:rsidP="00000000" w:rsidRDefault="00000000" w:rsidRPr="00000000" w14:paraId="00000005">
      <w:pPr>
        <w:spacing w:after="0" w:line="36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6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Argumentarea conceptelor plurilingvism și interculturalitate.</w:t>
      </w:r>
    </w:p>
    <w:p w:rsidR="00000000" w:rsidDel="00000000" w:rsidP="00000000" w:rsidRDefault="00000000" w:rsidRPr="00000000" w14:paraId="00000007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Exprimarea identității lingvistice și culturale proprii.</w:t>
      </w:r>
    </w:p>
    <w:p w:rsidR="00000000" w:rsidDel="00000000" w:rsidP="00000000" w:rsidRDefault="00000000" w:rsidRPr="00000000" w14:paraId="00000008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Integrarea noțiunilor de teorie literară și a platformelor estetice în interpretarea textului literar și de graniță.</w:t>
      </w:r>
    </w:p>
    <w:p w:rsidR="00000000" w:rsidDel="00000000" w:rsidP="00000000" w:rsidRDefault="00000000" w:rsidRPr="00000000" w14:paraId="00000009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.Producerea textelor în diverse registre stilistice: metaliterare, reflexive, funcționale cu integrarea propriilor idei, judecăți și opinii.</w:t>
      </w:r>
    </w:p>
    <w:p w:rsidR="00000000" w:rsidDel="00000000" w:rsidP="00000000" w:rsidRDefault="00000000" w:rsidRPr="00000000" w14:paraId="0000000A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Integrarea experiențelor lingvistice și de lectură în diferite contexte școlare, sociale și culturale.</w:t>
      </w:r>
    </w:p>
    <w:p w:rsidR="00000000" w:rsidDel="00000000" w:rsidP="00000000" w:rsidRDefault="00000000" w:rsidRPr="00000000" w14:paraId="0000000B">
      <w:pPr>
        <w:spacing w:after="0" w:line="360" w:lineRule="auto"/>
        <w:ind w:left="0" w:right="-277.7952755905511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Obiective operaționale:</w:t>
      </w:r>
    </w:p>
    <w:p w:rsidR="00000000" w:rsidDel="00000000" w:rsidP="00000000" w:rsidRDefault="00000000" w:rsidRPr="00000000" w14:paraId="0000000C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valorifice conceptele de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plurilingvism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interculturalitate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în diverse contexte.</w:t>
      </w:r>
    </w:p>
    <w:p w:rsidR="00000000" w:rsidDel="00000000" w:rsidP="00000000" w:rsidRDefault="00000000" w:rsidRPr="00000000" w14:paraId="0000000D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analizeze transmiterea valorilor în contexte multiculturale, pornind de la texte literare.</w:t>
      </w:r>
    </w:p>
    <w:p w:rsidR="00000000" w:rsidDel="00000000" w:rsidP="00000000" w:rsidRDefault="00000000" w:rsidRPr="00000000" w14:paraId="0000000E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reflecteze critic asupra rolului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plurilingvismului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în conturarea identității europene.</w:t>
      </w:r>
    </w:p>
    <w:p w:rsidR="00000000" w:rsidDel="00000000" w:rsidP="00000000" w:rsidRDefault="00000000" w:rsidRPr="00000000" w14:paraId="0000000F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elaboreze  un proiect  de cercetare aplicată despre diversitatea lingvistică și culturală în UE.</w:t>
        <w:br w:type="textWrapping"/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Resurse didactice: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="360" w:lineRule="auto"/>
        <w:ind w:left="720" w:right="-277.7952755905511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Manualul de limba și literatura română, clasa a XII-a, 2025, avizat de MEC;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Mentimenter cu formule de salut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1051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7"/>
        <w:gridCol w:w="1136"/>
        <w:gridCol w:w="4757"/>
        <w:gridCol w:w="845"/>
        <w:gridCol w:w="2358"/>
        <w:tblGridChange w:id="0">
          <w:tblGrid>
            <w:gridCol w:w="1417"/>
            <w:gridCol w:w="1136"/>
            <w:gridCol w:w="4757"/>
            <w:gridCol w:w="845"/>
            <w:gridCol w:w="2358"/>
          </w:tblGrid>
        </w:tblGridChange>
      </w:tblGrid>
      <w:tr>
        <w:trPr>
          <w:cantSplit w:val="0"/>
          <w:trHeight w:val="97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(Metodă/Formă de activitate)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spacing w:after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Pentru captarea atenției: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112022862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Se vizualizează 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Mentimeter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cu formule de salut în mai multe limbi. 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156604272"/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discută spontan ce emoții și idei asociază elevii cu diversitatea lingvistică.  (Anexa 1)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6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Mentimenter cu formule de salut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114521993"/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prezintă 5 postere realizate acasă (câte 2 min.) despre valori interculturale.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 min.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right="-220.39370078740092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Asaltul de idei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Evaluarea temei de casă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Turul Galeriei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O1, O2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1427199591"/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citește în lanț un fragment din „Amintiri” de Ioan Slavici.   </w:t>
            </w:r>
          </w:p>
          <w:p w:rsidR="00000000" w:rsidDel="00000000" w:rsidP="00000000" w:rsidRDefault="00000000" w:rsidRPr="00000000" w14:paraId="0000003E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1445879239"/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discută lumea copilăriei, sfaturile materne, valorile transmise, relația cu „ceilalți”, ideea de „trăire alături” vs. „împreună”, coexistența între etnii. </w:t>
            </w:r>
          </w:p>
          <w:p w:rsidR="00000000" w:rsidDel="00000000" w:rsidP="00000000" w:rsidRDefault="00000000" w:rsidRPr="00000000" w14:paraId="0000003F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966633820"/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formulează, pentru toate sarcinile propuse, răspunsuri interpretative, conectându-le la experiențele personale.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Notați cum este lumea în care trăiește copilul, identificând persoanele, locurile, specificul comunității.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Indicați sfaturile pe care i le-a oferit mama pentru a avea un comportament corect față de oamenii alături de care creau o comunitate.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Explicați motivul pentru care mama îl învață pe copil cum să împartă cu ceilalți ceea ce el are.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Precizați valorile pe care i le transmite mama copilului.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Comentați, în două-trei enunțuri, afirmația: „Nu trăiau românii împreună, ci alăturea de ceilalți, ce-i drept în bună pace, dar nu împreună”.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Prezentați, în două-trei enunțuri, cum se poate defini relația dintre valorile copilului și valorile celorlalți.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Cum credeți că reușesc să conviețuiască oameni de etnii diferite în același spațiu și să formeze o comunitate? Răspundeți la întrebare, într-un text de trei-cinci enunțuri, valorificând o secvență din text și experiența voastră.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283.46456692913375" w:hanging="283.46456692913375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Cum considerați că s-ar schimba relația copilului cu vecinii săi, dacă acesta nu ar avea valorile pe care i le insuflă mama sa sau ar fi exagerate? Considerați că valorile oferă echilibru comunității? Răspundeți la întrebări, într-un text de patru-șase enunțuri, valorificând o secvență din text și experiența ta.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20 de min.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Lectură în lanț</w:t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Observare ghidată, conversație euristică</w:t>
            </w:r>
          </w:p>
          <w:p w:rsidR="00000000" w:rsidDel="00000000" w:rsidP="00000000" w:rsidRDefault="00000000" w:rsidRPr="00000000" w14:paraId="0000006D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Agenda de lectură</w:t>
            </w:r>
          </w:p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O1, O3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2"/>
              </w:numPr>
              <w:spacing w:after="0" w:before="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Activitate pentru reflecție: </w:t>
            </w:r>
          </w:p>
          <w:p w:rsidR="00000000" w:rsidDel="00000000" w:rsidP="00000000" w:rsidRDefault="00000000" w:rsidRPr="00000000" w14:paraId="0000007E">
            <w:pPr>
              <w:widowControl w:val="0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450672381"/>
                <w:tag w:val="goog_rdk_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1f1f1f"/>
                <w:sz w:val="24"/>
                <w:szCs w:val="24"/>
                <w:highlight w:val="white"/>
                <w:rtl w:val="0"/>
              </w:rPr>
              <w:t xml:space="preserve">Elevii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ealizează, individual, un text de 15 rânduri în care să explici implicațiile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plurilingvismului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în construirea unei identități culturale dinamice, deschise și europene.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ind w:right="-220.39370078740092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Exercițiu de reflecție</w:t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85">
            <w:pPr>
              <w:numPr>
                <w:ilvl w:val="0"/>
                <w:numId w:val="5"/>
              </w:numPr>
              <w:ind w:left="283.46456692913375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Tema de casă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(proiect de grup):</w:t>
            </w:r>
          </w:p>
          <w:p w:rsidR="00000000" w:rsidDel="00000000" w:rsidP="00000000" w:rsidRDefault="00000000" w:rsidRPr="00000000" w14:paraId="00000086">
            <w:pPr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sdt>
              <w:sdtPr>
                <w:id w:val="-1727764566"/>
                <w:tag w:val="goog_rdk_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Сompletează tabelul (Anexa 2) cu informații relevante pentru șase țări din Uniunea Europeană. În completarea tabelului, elevii  pot folosi resurse diverse.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3 min.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Explicația temei de casă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Proiect de grup, cercetare documentată</w:t>
            </w:r>
          </w:p>
        </w:tc>
      </w:tr>
    </w:tbl>
    <w:p w:rsidR="00000000" w:rsidDel="00000000" w:rsidP="00000000" w:rsidRDefault="00000000" w:rsidRPr="00000000" w14:paraId="0000008A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Rule="auto"/>
        <w:jc w:val="right"/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ANEXA 1</w:t>
      </w:r>
    </w:p>
    <w:p w:rsidR="00000000" w:rsidDel="00000000" w:rsidP="00000000" w:rsidRDefault="00000000" w:rsidRPr="00000000" w14:paraId="0000008C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</w:rPr>
        <w:drawing>
          <wp:inline distB="114300" distT="114300" distL="114300" distR="114300">
            <wp:extent cx="5943600" cy="396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highlight w:val="white"/>
          <w:rtl w:val="0"/>
        </w:rPr>
        <w:t xml:space="preserve">ANEXA 2</w:t>
      </w:r>
      <w:r w:rsidDel="00000000" w:rsidR="00000000" w:rsidRPr="00000000">
        <w:rPr>
          <w:rtl w:val="0"/>
        </w:rPr>
      </w:r>
    </w:p>
    <w:sdt>
      <w:sdtPr>
        <w:lock w:val="contentLocked"/>
        <w:id w:val="1918896414"/>
        <w:tag w:val="goog_rdk_8"/>
      </w:sdtPr>
      <w:sdtContent>
        <w:tbl>
          <w:tblPr>
            <w:tblStyle w:val="Table2"/>
            <w:tblW w:w="10395.0" w:type="dxa"/>
            <w:jc w:val="left"/>
            <w:tblInd w:w="-54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20"/>
            <w:gridCol w:w="1185"/>
            <w:gridCol w:w="1455"/>
            <w:gridCol w:w="1875"/>
            <w:gridCol w:w="2955"/>
            <w:gridCol w:w="1905"/>
            <w:tblGridChange w:id="0">
              <w:tblGrid>
                <w:gridCol w:w="1020"/>
                <w:gridCol w:w="1185"/>
                <w:gridCol w:w="1455"/>
                <w:gridCol w:w="1875"/>
                <w:gridCol w:w="2955"/>
                <w:gridCol w:w="19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Țara </w:t>
                </w:r>
              </w:p>
            </w:tc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Imnul</w:t>
                </w:r>
              </w:p>
              <w:p w:rsidR="00000000" w:rsidDel="00000000" w:rsidP="00000000" w:rsidRDefault="00000000" w:rsidRPr="00000000" w14:paraId="00000095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țării</w:t>
                </w:r>
              </w:p>
            </w:tc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Drapelul </w:t>
                </w:r>
              </w:p>
            </w:tc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Un preparat</w:t>
                </w:r>
              </w:p>
              <w:p w:rsidR="00000000" w:rsidDel="00000000" w:rsidP="00000000" w:rsidRDefault="00000000" w:rsidRPr="00000000" w14:paraId="00000098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gastronomic</w:t>
                </w:r>
              </w:p>
              <w:p w:rsidR="00000000" w:rsidDel="00000000" w:rsidP="00000000" w:rsidRDefault="00000000" w:rsidRPr="00000000" w14:paraId="00000099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specific</w:t>
                </w:r>
              </w:p>
            </w:tc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Cuvinte în limba română</w:t>
                </w:r>
              </w:p>
              <w:p w:rsidR="00000000" w:rsidDel="00000000" w:rsidP="00000000" w:rsidRDefault="00000000" w:rsidRPr="00000000" w14:paraId="0000009B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împrumutate din limba</w:t>
                </w:r>
              </w:p>
              <w:p w:rsidR="00000000" w:rsidDel="00000000" w:rsidP="00000000" w:rsidRDefault="00000000" w:rsidRPr="00000000" w14:paraId="0000009C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țării respective</w:t>
                </w:r>
              </w:p>
            </w:tc>
            <w:tc>
              <w:tcPr>
                <w:shd w:fill="b6d7a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Un scriitor</w:t>
                </w:r>
              </w:p>
              <w:p w:rsidR="00000000" w:rsidDel="00000000" w:rsidP="00000000" w:rsidRDefault="00000000" w:rsidRPr="00000000" w14:paraId="0000009E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reprezentativ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D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6775D"/>
    <w:pPr>
      <w:spacing w:after="200" w:line="276" w:lineRule="auto"/>
    </w:pPr>
    <w:rPr>
      <w:rFonts w:ascii="Calibri" w:cs="Calibri" w:eastAsia="Calibri" w:hAnsi="Calibri"/>
      <w:kern w:val="0"/>
      <w:lang w:eastAsia="ru-RU" w:val="ro-RO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6775D"/>
    <w:pPr>
      <w:spacing w:after="0" w:line="240" w:lineRule="auto"/>
    </w:pPr>
    <w:rPr>
      <w:kern w:val="0"/>
      <w:lang w:val="ru-RU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4">
    <w:name w:val="List Paragraph"/>
    <w:basedOn w:val="a"/>
    <w:uiPriority w:val="34"/>
    <w:qFormat w:val="1"/>
    <w:rsid w:val="003573C6"/>
    <w:pPr>
      <w:ind w:left="720"/>
      <w:contextualSpacing w:val="1"/>
    </w:pPr>
  </w:style>
  <w:style w:type="paragraph" w:styleId="a5">
    <w:name w:val="Normal (Web)"/>
    <w:basedOn w:val="a"/>
    <w:uiPriority w:val="99"/>
    <w:semiHidden w:val="1"/>
    <w:unhideWhenUsed w:val="1"/>
    <w:rsid w:val="00396AD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character" w:styleId="a6">
    <w:name w:val="Strong"/>
    <w:basedOn w:val="a0"/>
    <w:uiPriority w:val="22"/>
    <w:qFormat w:val="1"/>
    <w:rsid w:val="00396AD3"/>
    <w:rPr>
      <w:b w:val="1"/>
      <w:bCs w:val="1"/>
    </w:rPr>
  </w:style>
  <w:style w:type="character" w:styleId="a7">
    <w:name w:val="Hyperlink"/>
    <w:basedOn w:val="a0"/>
    <w:uiPriority w:val="99"/>
    <w:unhideWhenUsed w:val="1"/>
    <w:rsid w:val="00CB39C7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onitorfg.ro/2022/11/21/21-noiembrie-ziua-mondiala-a-salutului-cele-mai-inedite-forme-de-salut-din-lume-bati-din-palme-scoti-limba-sau-ridici-spranceana/" TargetMode="External"/><Relationship Id="rId8" Type="http://schemas.openxmlformats.org/officeDocument/2006/relationships/hyperlink" Target="https://www.monitorfg.ro/2022/11/21/21-noiembrie-ziua-mondiala-a-salutului-cele-mai-inedite-forme-de-salut-din-lume-bati-din-palme-scoti-limba-sau-ridici-sprancean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i38xPtxDBgx3xd64dOtJJ8/VIw==">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fCgE4EhoKGAgJUhQKEnRhYmxlLjl4bHpuejhpOXB2NzIOaC51Njg2bWR0ZWllZW04AHIhMUx0UUpiVV8zS1RoMWQ0OHV3ZXFHTEwzZTF2REZpSk0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2024-08-07T13:25:00Z</dcterms:created>
  <dc:creator>Larisa Caragi</dc:creator>
</cp:coreProperties>
</file>