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6D55D">
      <w:pPr>
        <w:shd w:val="clear" w:color="auto" w:fill="FDEADA" w:themeFill="accent6" w:themeFillTint="32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PROIECT DIDACTIC</w:t>
      </w:r>
    </w:p>
    <w:p w14:paraId="05DC3C24">
      <w:pPr>
        <w:shd w:val="clear" w:color="auto" w:fill="FDEADA" w:themeFill="accent6" w:themeFillTint="32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Disciplina: Istoria românilor și universală</w:t>
      </w:r>
    </w:p>
    <w:p w14:paraId="4091AE27">
      <w:pPr>
        <w:shd w:val="clear" w:color="auto" w:fill="FDEADA" w:themeFill="accent6" w:themeFillTint="32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Clasa: IX-a</w:t>
      </w:r>
    </w:p>
    <w:p w14:paraId="23E92699">
      <w:pPr>
        <w:shd w:val="clear" w:color="auto" w:fill="FDEADA" w:themeFill="accent6" w:themeFillTint="32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Timp disponibil: 45 minute</w:t>
      </w:r>
    </w:p>
    <w:p w14:paraId="4C3EE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Unitatea de învățare</w:t>
      </w:r>
      <w:r>
        <w:rPr>
          <w:rFonts w:ascii="Times New Roman" w:hAnsi="Times New Roman" w:cs="Times New Roman"/>
          <w:sz w:val="24"/>
          <w:szCs w:val="24"/>
        </w:rPr>
        <w:t>: Primul Război Mondial și formarea statului național român</w:t>
      </w:r>
    </w:p>
    <w:p w14:paraId="5E81F12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Lecția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zh-CN"/>
        </w:rPr>
        <w:t>Conferința de Pace de la Paris și Noua Ordine Internațională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8368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Unități de competență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F689BF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Formularea aprecierilor,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zh-CN"/>
        </w:rPr>
        <w:t>concluziilor privind evenimentele /faptele/procesele și fenomenele istorice studiate.</w:t>
      </w:r>
    </w:p>
    <w:p w14:paraId="31078698">
      <w:pPr>
        <w:widowControl w:val="0"/>
        <w:spacing w:after="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zh-CN"/>
        </w:rPr>
        <w:t>Interpretarea hărților istorice și geografice ce reflectă schimbările survenite ca urmare a evenimentelor politice sau militare.</w:t>
      </w:r>
    </w:p>
    <w:p w14:paraId="54004E4E">
      <w:pPr>
        <w:spacing w:after="0"/>
        <w:jc w:val="both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zh-CN"/>
        </w:rPr>
        <w:t xml:space="preserve"> Compararea informațiilor din diferite surse pentru stabilirea asemănărilor și deosebirilor în abordarea problemelor din istoria</w:t>
      </w:r>
    </w:p>
    <w:p w14:paraId="748C27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contemporană.</w:t>
      </w:r>
    </w:p>
    <w:p w14:paraId="6B5532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Obiective operaționale</w:t>
      </w:r>
      <w:r>
        <w:rPr>
          <w:rFonts w:ascii="Times New Roman" w:hAnsi="Times New Roman" w:cs="Times New Roman"/>
          <w:sz w:val="24"/>
          <w:szCs w:val="24"/>
        </w:rPr>
        <w:t>: La finele activității didactice elevii vor fi capabili/ vor putea:</w:t>
      </w:r>
    </w:p>
    <w:p w14:paraId="3137BA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O</w:t>
      </w:r>
      <w:r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Să determine principale tratate semnate la Conferința de Pace de la Paris,  utilizând diverse surse istorice;</w:t>
      </w:r>
    </w:p>
    <w:p w14:paraId="7C93C5B2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Să identifice principalele schimbări teritoriale pe harta Europei, după Primul Război Mondial;</w:t>
      </w:r>
    </w:p>
    <w:p w14:paraId="216B1498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Să stabilească principiile Noii Ordine Internaționale, analizând sursele  istorice;</w:t>
      </w:r>
    </w:p>
    <w:p w14:paraId="1A12E2A3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16"/>
          <w:szCs w:val="16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Să formuleze aprecieri privind importanța fondării  Ligii Națiunilor, utilizând termeni și surse istorice;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136"/>
        <w:gridCol w:w="8826"/>
        <w:gridCol w:w="847"/>
        <w:gridCol w:w="2313"/>
      </w:tblGrid>
      <w:tr w14:paraId="5ADF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  <w:vAlign w:val="center"/>
          </w:tcPr>
          <w:p w14:paraId="6DC16EC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Etape ale activității didactice</w:t>
            </w:r>
          </w:p>
        </w:tc>
        <w:tc>
          <w:tcPr>
            <w:tcW w:w="1136" w:type="dxa"/>
            <w:vAlign w:val="center"/>
          </w:tcPr>
          <w:p w14:paraId="6195FC1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Obiective</w:t>
            </w:r>
          </w:p>
        </w:tc>
        <w:tc>
          <w:tcPr>
            <w:tcW w:w="8826" w:type="dxa"/>
            <w:vAlign w:val="center"/>
          </w:tcPr>
          <w:p w14:paraId="4C2604B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Demersul acțional</w:t>
            </w:r>
          </w:p>
        </w:tc>
        <w:tc>
          <w:tcPr>
            <w:tcW w:w="847" w:type="dxa"/>
            <w:vAlign w:val="center"/>
          </w:tcPr>
          <w:p w14:paraId="5206521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Timp</w:t>
            </w:r>
          </w:p>
        </w:tc>
        <w:tc>
          <w:tcPr>
            <w:tcW w:w="2313" w:type="dxa"/>
            <w:vAlign w:val="center"/>
          </w:tcPr>
          <w:p w14:paraId="0FFCE1A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Tehnologia realizării (Metodă/ Formă de activitate/ Resurse)</w:t>
            </w:r>
          </w:p>
        </w:tc>
      </w:tr>
      <w:tr w14:paraId="6215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1381" w:type="dxa"/>
          </w:tcPr>
          <w:p w14:paraId="6544580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Evocare</w:t>
            </w:r>
          </w:p>
        </w:tc>
        <w:tc>
          <w:tcPr>
            <w:tcW w:w="1136" w:type="dxa"/>
          </w:tcPr>
          <w:p w14:paraId="7B8112D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6" w:type="dxa"/>
          </w:tcPr>
          <w:p w14:paraId="05372DFE">
            <w:pPr>
              <w:spacing w:after="0"/>
              <w:ind w:firstLine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Momentul organizatoric</w:t>
            </w:r>
          </w:p>
          <w:p w14:paraId="0F029855">
            <w:pPr>
              <w:spacing w:after="0"/>
              <w:ind w:firstLine="1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Elevilor li se propune să realizeze o scurtă reactualizare a consecințelor Primului Război Mondial.</w:t>
            </w:r>
          </w:p>
          <w:p w14:paraId="49174E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</w:p>
          <w:p w14:paraId="2A2186A7">
            <w:pPr>
              <w:spacing w:after="0"/>
              <w:ind w:firstLine="218" w:firstLineChars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Elevilor li se propune să analizeze harta Europa după Primul Război Mondial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Anexa nr.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identificând principalele schimbări teritoriale  produse. </w:t>
            </w:r>
          </w:p>
          <w:p w14:paraId="7E05282C">
            <w:pPr>
              <w:spacing w:after="0"/>
              <w:ind w:firstLine="218" w:firstLineChars="91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Activitate bonus: Elevilor li se propune să reprezinte pe harta de contur 2-3 schimbări teritoriale pe harta Europei după Primul Război Mondial (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Anexa nr. 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).</w:t>
            </w:r>
          </w:p>
          <w:p w14:paraId="3A479540">
            <w:pPr>
              <w:spacing w:after="0"/>
              <w:ind w:firstLine="17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Anunțarea temei noi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Conferința de Pace de la Paris și Noua Ordine Internațională</w:t>
            </w:r>
          </w:p>
        </w:tc>
        <w:tc>
          <w:tcPr>
            <w:tcW w:w="847" w:type="dxa"/>
          </w:tcPr>
          <w:p w14:paraId="3D99F2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min</w:t>
            </w:r>
          </w:p>
        </w:tc>
        <w:tc>
          <w:tcPr>
            <w:tcW w:w="2313" w:type="dxa"/>
          </w:tcPr>
          <w:p w14:paraId="519635B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14:paraId="0B846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14:paraId="116DB0B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A31E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Lucru cu harta</w:t>
            </w:r>
          </w:p>
          <w:p w14:paraId="44D34F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1FE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2" w:hRule="atLeast"/>
        </w:trPr>
        <w:tc>
          <w:tcPr>
            <w:tcW w:w="1381" w:type="dxa"/>
          </w:tcPr>
          <w:p w14:paraId="0DA890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Realizarea sensului</w:t>
            </w:r>
          </w:p>
        </w:tc>
        <w:tc>
          <w:tcPr>
            <w:tcW w:w="1136" w:type="dxa"/>
          </w:tcPr>
          <w:p w14:paraId="48608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EE8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7A3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16F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58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5F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82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338D8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6F1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A36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36AB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67B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440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C0B2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2F9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0974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228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A25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0F7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AB1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5B5A5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4CB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2F8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A51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6" w:type="dxa"/>
          </w:tcPr>
          <w:p w14:paraId="2ACEAFD6">
            <w:pPr>
              <w:spacing w:after="0" w:line="240" w:lineRule="auto"/>
              <w:ind w:firstLine="219" w:firstLineChars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Elevilor li se propune să realizeze o caracteristică generală a desfășurării Conferinței de Pace de la Paris, în baza textului din manual, p. 27 și a analizei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Celor 14 puncte ale lui W. Wilson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accentuând următoarele aspecte:</w:t>
            </w:r>
          </w:p>
          <w:p w14:paraId="094B2077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0" w:firstLine="218" w:firstLineChars="9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Amplasarea în timp și spațiu;</w:t>
            </w:r>
          </w:p>
          <w:p w14:paraId="10410F58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0" w:firstLine="218" w:firstLineChars="9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Explicarea noțiunilor: Cei patru Mari (în baza fotografiei – Anexa nr. 2), Cele 14 puncte ale W. Wilson;</w:t>
            </w:r>
          </w:p>
          <w:p w14:paraId="0EDE9D3F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0" w:firstLine="218" w:firstLineChars="9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Statele participante;</w:t>
            </w:r>
          </w:p>
          <w:p w14:paraId="4817DB0B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0" w:firstLine="218" w:firstLineChars="9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Scopul desfășurării Conferinței de Pace de la Paris;</w:t>
            </w:r>
          </w:p>
          <w:p w14:paraId="406E5B52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0" w:firstLine="218" w:firstLineChars="9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Analiza celor 14 puncte ale lui W. Wilson.</w:t>
            </w:r>
          </w:p>
          <w:p w14:paraId="2E05BFDD">
            <w:pPr>
              <w:spacing w:after="0" w:line="240" w:lineRule="auto"/>
              <w:ind w:firstLine="218" w:firstLineChars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20331">
            <w:pPr>
              <w:spacing w:after="0" w:line="240" w:lineRule="auto"/>
              <w:ind w:firstLine="219" w:firstLineChars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Elevilor li propune să analizeze principalele tratate semnate, continuând completarea tabelului de la lecția precedentă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Anexa nr.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în baza textului din manual p. 27-28 și a prevederilor Tratatului de la Versailles (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Documentar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p. 27). Ulterior se explică noțiunea de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Sistemul de la Versailles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3C9A2B">
            <w:pPr>
              <w:spacing w:after="0" w:line="240" w:lineRule="auto"/>
              <w:ind w:firstLine="219" w:firstLineChars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Elevilor li se propune să enumere principiile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Noi ordine internaționale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în baza textului din manual p. 28. </w:t>
            </w:r>
          </w:p>
          <w:p w14:paraId="413F3A85">
            <w:pPr>
              <w:spacing w:after="0" w:line="240" w:lineRule="auto"/>
              <w:ind w:firstLine="219" w:firstLineChars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Activitatea nr. 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Elevilor li se propune în baza Studiului de caz să completeze schema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Anexa nr.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4) Liga Națiunilor.</w:t>
            </w:r>
          </w:p>
        </w:tc>
        <w:tc>
          <w:tcPr>
            <w:tcW w:w="847" w:type="dxa"/>
          </w:tcPr>
          <w:p w14:paraId="49E2D3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98C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9F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E8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min</w:t>
            </w:r>
          </w:p>
          <w:p w14:paraId="4CB8BD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24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21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F6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56C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5BD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CD2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088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min.</w:t>
            </w:r>
          </w:p>
          <w:p w14:paraId="26E3C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121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1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min.</w:t>
            </w:r>
          </w:p>
          <w:p w14:paraId="2F1B3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1AA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min.</w:t>
            </w:r>
          </w:p>
        </w:tc>
        <w:tc>
          <w:tcPr>
            <w:tcW w:w="2313" w:type="dxa"/>
          </w:tcPr>
          <w:p w14:paraId="0B0E92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Activitatea frontală</w:t>
            </w:r>
          </w:p>
          <w:p w14:paraId="49C359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14:paraId="4ACE0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</w:p>
          <w:p w14:paraId="5D26F7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Lucru cu noțiunile</w:t>
            </w:r>
          </w:p>
          <w:p w14:paraId="590010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78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Lucru cu sursa istorică</w:t>
            </w:r>
          </w:p>
          <w:p w14:paraId="762A0E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ECA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E64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D4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Lucru cu sursa istorică</w:t>
            </w:r>
          </w:p>
          <w:p w14:paraId="383BF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85A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25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D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Studiu de caz</w:t>
            </w:r>
          </w:p>
        </w:tc>
      </w:tr>
      <w:tr w14:paraId="5E39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85B13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Reflecție</w:t>
            </w:r>
          </w:p>
        </w:tc>
        <w:tc>
          <w:tcPr>
            <w:tcW w:w="1136" w:type="dxa"/>
          </w:tcPr>
          <w:p w14:paraId="166F1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0DDF99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6" w:type="dxa"/>
          </w:tcPr>
          <w:p w14:paraId="4EACD4CC">
            <w:pPr>
              <w:spacing w:after="0"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Activitatea nr.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Exprimați argumentat opinia față de afirmația: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Tratatele de pace din 1919-1920 puteau pune bazele  unei păci durabile,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utilizând metoda PRES</w:t>
            </w:r>
          </w:p>
          <w:p w14:paraId="20868AA9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P. – Exprimați-vă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o-RO"/>
              </w:rPr>
              <w:t>p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unctul de vedere;</w:t>
            </w:r>
          </w:p>
          <w:p w14:paraId="19E969A8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R. – Faceți un raționament (judecată) referitor la punctul de vedere;</w:t>
            </w:r>
          </w:p>
          <w:p w14:paraId="4C71F89E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E. – Dați un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o-RO"/>
              </w:rPr>
              <w:t>e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xemplu pentru clarificarea punctului de vedere;</w:t>
            </w:r>
          </w:p>
          <w:p w14:paraId="3A324420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S. – Faceți un rezumat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333333"/>
                <w:sz w:val="24"/>
                <w:szCs w:val="24"/>
                <w:lang w:eastAsia="ro-RO"/>
              </w:rPr>
              <w:t>(s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eastAsia="ro-RO"/>
              </w:rPr>
              <w:t>umar) al punctului vostru de vedere.</w:t>
            </w:r>
          </w:p>
          <w:p w14:paraId="70B45302">
            <w:pPr>
              <w:spacing w:after="0"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Tema pentru acasă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Caracterizați Conferința de la Washington (12 noiembrie 1921 – 6 februarie 1922), conform algoritmului:</w:t>
            </w:r>
          </w:p>
          <w:p w14:paraId="45082197">
            <w:pPr>
              <w:spacing w:after="0"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-State participante;</w:t>
            </w:r>
          </w:p>
          <w:p w14:paraId="7F3DC8D2">
            <w:pPr>
              <w:spacing w:after="0"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Enumerați tratatele semnate și prevederile acestuia;</w:t>
            </w:r>
          </w:p>
          <w:p w14:paraId="670FBD1D">
            <w:pPr>
              <w:spacing w:after="0" w:line="240" w:lineRule="auto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Importanța acestei conferințe.</w:t>
            </w:r>
          </w:p>
        </w:tc>
        <w:tc>
          <w:tcPr>
            <w:tcW w:w="847" w:type="dxa"/>
          </w:tcPr>
          <w:p w14:paraId="7E78A7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min.</w:t>
            </w:r>
          </w:p>
        </w:tc>
        <w:tc>
          <w:tcPr>
            <w:tcW w:w="2313" w:type="dxa"/>
          </w:tcPr>
          <w:p w14:paraId="6B99D7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Activitatea Frontală</w:t>
            </w:r>
          </w:p>
          <w:p w14:paraId="2E571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Problematizare</w:t>
            </w:r>
          </w:p>
          <w:p w14:paraId="12C24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</w:t>
            </w:r>
          </w:p>
        </w:tc>
      </w:tr>
      <w:tr w14:paraId="713D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381" w:type="dxa"/>
          </w:tcPr>
          <w:p w14:paraId="71454C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Extindere</w:t>
            </w:r>
          </w:p>
        </w:tc>
        <w:tc>
          <w:tcPr>
            <w:tcW w:w="1136" w:type="dxa"/>
          </w:tcPr>
          <w:p w14:paraId="2C9D34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6" w:type="dxa"/>
          </w:tcPr>
          <w:p w14:paraId="2E910A32">
            <w:pPr>
              <w:tabs>
                <w:tab w:val="left" w:pos="2540"/>
              </w:tabs>
              <w:spacing w:after="0" w:line="240" w:lineRule="auto"/>
              <w:ind w:firstLine="1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Activitatea nr. 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Elevilor li se propune să identifice dacă astăzi există o organizație de menținere a păcii în lume membru a căreia este și Republica Moldova. </w:t>
            </w:r>
          </w:p>
          <w:p w14:paraId="38FB99EF">
            <w:pPr>
              <w:spacing w:after="0" w:line="240" w:lineRule="auto"/>
              <w:ind w:firstLine="17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" w:type="dxa"/>
          </w:tcPr>
          <w:p w14:paraId="25089F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min.</w:t>
            </w:r>
          </w:p>
        </w:tc>
        <w:tc>
          <w:tcPr>
            <w:tcW w:w="2313" w:type="dxa"/>
          </w:tcPr>
          <w:p w14:paraId="6A80EB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B6B2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Bibliografie</w:t>
      </w:r>
    </w:p>
    <w:p w14:paraId="3FBC7EA2">
      <w:pPr>
        <w:pStyle w:val="1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Adrian Dolghi, Alina Felea, </w:t>
      </w:r>
      <w:r>
        <w:rPr>
          <w:rFonts w:ascii="Times New Roman" w:hAnsi="Times New Roman" w:cs="Times New Roman"/>
          <w:i/>
          <w:sz w:val="24"/>
          <w:szCs w:val="24"/>
        </w:rPr>
        <w:t>Istoria Românilor și universală. Manual pentru clasa a IX-a,</w:t>
      </w:r>
      <w:r>
        <w:rPr>
          <w:rFonts w:ascii="Times New Roman" w:hAnsi="Times New Roman" w:cs="Times New Roman"/>
          <w:sz w:val="24"/>
          <w:szCs w:val="24"/>
        </w:rPr>
        <w:t xml:space="preserve"> Chișinău, 2023.</w:t>
      </w:r>
    </w:p>
    <w:p w14:paraId="618C5EEE">
      <w:pPr>
        <w:pStyle w:val="1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Caiet de teste preparatorii pentru examenul de absolvire a gimnaziului la IRU, Chișinău 2022.</w:t>
      </w:r>
    </w:p>
    <w:p w14:paraId="4919EED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Anexa nr. 1</w:t>
      </w:r>
    </w:p>
    <w:p w14:paraId="49006D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lang w:val="ru-RU" w:eastAsia="ru-RU"/>
        </w:rPr>
        <w:drawing>
          <wp:inline distT="0" distB="0" distL="0" distR="0">
            <wp:extent cx="7890510" cy="5445125"/>
            <wp:effectExtent l="0" t="0" r="0" b="3175"/>
            <wp:docPr id="4" name="Рисунок 4" descr="017. EUROPA IN PERIOADA INTERBE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017. EUROPA IN PERIOADA INTERBELI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544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713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53A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ACF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D5EB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E57A2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Anexa nr.  2</w:t>
      </w:r>
    </w:p>
    <w:p w14:paraId="39DA9A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6997065</wp:posOffset>
                </wp:positionH>
                <wp:positionV relativeFrom="paragraph">
                  <wp:posOffset>3810</wp:posOffset>
                </wp:positionV>
                <wp:extent cx="1752600" cy="49625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496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2B4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Cei Patru Mari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sau Cele Patru Națiuni se referă la cele patru mari puteri aliate din Primul Război Mondial și liderii lor care s-au întâlnit pentru prima oară la Conferința de Pace de la Paris din ianuarie 1919. </w:t>
                            </w:r>
                          </w:p>
                          <w:p w14:paraId="493F60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Cei Patru Mari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sunt de asemenea cunoscuți cu numele de Consiliul celor Patru. Acesta a fost compus de Woodrow Wilson, președintele Statelor Unite, David Lloyd George, premierul Regatului Unit, Vittorio Emanuele Orlando, premierul Italiei și Georges Clemenceau premierul Franței.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0.95pt;margin-top:0.3pt;height:390.75pt;width:138pt;z-index:251659264;v-text-anchor:middle;mso-width-relative:page;mso-height-relative:page;" fillcolor="#FFFFFF [3201]" filled="t" stroked="t" coordsize="21600,21600" o:gfxdata="UEsDBAoAAAAAAIdO4kAAAAAAAAAAAAAAAAAEAAAAZHJzL1BLAwQUAAAACACHTuJAaawyydcAAAAK&#10;AQAADwAAAGRycy9kb3ducmV2LnhtbE2Py07DMBBF90j8gzVI3VHbQWraEKcLEGJRgZSGDTs3HpII&#10;PyLbffD3TFewPLpXd87U24uz7IQxTcErkEsBDH0fzOQHBR/dy/0aWMraG22DRwU/mGDb3N7UujLh&#10;7Fs87fPAaMSnSisYc54rzlM/otNpGWb0lH2F6HQmjAM3UZ9p3FleCLHiTk+eLox6xqcR++/90SkI&#10;Rf8a244Xb93ztGk/g7DvO6HU4k6KR2AZL/mvDFd9UoeGnA7h6E1illgKuaGughWwa/5QlsQHBeW6&#10;kMCbmv9/ofkFUEsDBBQAAAAIAIdO4kAOFlRohQIAAP0EAAAOAAAAZHJzL2Uyb0RvYy54bWytVM1u&#10;EzEQviPxDpbvZJNt0tKomypKFIRU0UoFcXa8dtaS/7CdbMoJiSsSj8BDcEH89Bk2b8TYu23T0kMP&#10;7ME74xl/M/N5xienWyXRhjkvjC7woNfHiGlqSqFXBX73dvHiJUY+EF0SaTQr8BXz+HTy/NlJbccs&#10;N5WRJXMIQLQf17bAVQh2nGWeVkwR3zOWaTBy4xQJoLpVVjpSA7qSWd7vH2a1caV1hjLvYXfeGnGH&#10;6J4CaDgXlM0NXSumQ4vqmCQBSvKVsB5PUracMxrOOfcsIFlgqDSkFYKAvIxrNjkh45UjthK0S4E8&#10;JYUHNSkiNAS9hZqTQNDaiX+glKDOeMNDjxqVtYUkRqCKQf8BN5cVsSzVAlR7e0u6/3+w9M3mwiFR&#10;FvgAI00UXHjzbfdp97X53VzvPjffm+vm1+5L86f50fxEB5Gv2voxHLu0F67TPIix+C13Kv6hLLRN&#10;HF/dcsy2AVHYHByN8sM+0E/BNjw+zEf5KKJmd8et8+EVMwpFocAOLjFxSzZnPrSuNy4xmjdSlAsh&#10;ZVLcajmTDm0IXPgifR36PTepUV3gfDRMmRBoYw7tA0kpC1R4vcKIyBXMBw0uxb532u8H6afvsSAx&#10;yTnxVZtMQujcpIaCI48tc1EK2+W2o3Npyiu4FGfabvWWLgRAnREfLoiD9gT2YIDDOSxcGijEdBJG&#10;lXEfH9uP/tA1YMWohnaHIj+siWMYydca+ul4MBzG+UjKcHSUg+L2Lct9i16rmQGCB/BUWJrE6B/k&#10;jcidUe9hzqcxKpiIphC7pbNTZqEdQ3gpKJtOkxvMhCXhTF9aGsHjhWozXQfDRbr4SFTLTscfTEVq&#10;nW6C49jt68nr7tWa/A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prDLJ1wAAAAoBAAAPAAAAAAAA&#10;AAEAIAAAACIAAABkcnMvZG93bnJldi54bWxQSwECFAAUAAAACACHTuJADhZUaIUCAAD9BAAADgAA&#10;AAAAAAABACAAAAAmAQAAZHJzL2Uyb0RvYy54bWxQSwUGAAAAAAYABgBZAQAAHQ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0EA2B48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Cei Patru Mari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sau Cele Patru Națiuni se referă la cele patru mari puteri aliate din Primul Război Mondial și liderii lor care s-au întâlnit pentru prima oară la Conferința de Pace de la Paris din ianuarie 1919. </w:t>
                      </w:r>
                    </w:p>
                    <w:p w14:paraId="493F60A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Cei Patru Mari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sunt de asemenea cunoscuți cu numele de Consiliul celor Patru. Acesta a fost compus de Woodrow Wilson, președintele Statelor Unite, David Lloyd George, premierul Regatului Unit, Vittorio Emanuele Orlando, premierul Italiei și Georges Clemenceau premierul Franței.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ru-RU" w:eastAsia="ru-RU"/>
        </w:rPr>
        <w:drawing>
          <wp:inline distT="0" distB="0" distL="0" distR="0">
            <wp:extent cx="6668135" cy="5113020"/>
            <wp:effectExtent l="0" t="0" r="0" b="0"/>
            <wp:docPr id="1" name="Рисунок 1" descr="Cei Patru Mari (Primul Război Mondial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ei Patru Mari (Primul Război Mondial)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17" cy="511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558C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C419F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5F1A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2FC00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C2144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189B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Anexa nr. 3</w:t>
      </w:r>
    </w:p>
    <w:p w14:paraId="1A5509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593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TRATATELE DE PACE SEMNATE ÎN CADRUL CONFERINȚEI DE PACE DE PARIS (1919-1920)</w:t>
      </w:r>
    </w:p>
    <w:tbl>
      <w:tblPr>
        <w:tblStyle w:val="9"/>
        <w:tblW w:w="0" w:type="auto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134"/>
        <w:gridCol w:w="1559"/>
        <w:gridCol w:w="5670"/>
        <w:gridCol w:w="4756"/>
      </w:tblGrid>
      <w:tr w14:paraId="76EBE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72E216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</w:t>
            </w:r>
          </w:p>
        </w:tc>
        <w:tc>
          <w:tcPr>
            <w:tcW w:w="1134" w:type="dxa"/>
            <w:vAlign w:val="center"/>
          </w:tcPr>
          <w:p w14:paraId="7E04A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semnării</w:t>
            </w:r>
          </w:p>
        </w:tc>
        <w:tc>
          <w:tcPr>
            <w:tcW w:w="1559" w:type="dxa"/>
            <w:vAlign w:val="center"/>
          </w:tcPr>
          <w:p w14:paraId="6EF1DD3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Statul cu care a fost semnat</w:t>
            </w:r>
          </w:p>
        </w:tc>
        <w:tc>
          <w:tcPr>
            <w:tcW w:w="5670" w:type="dxa"/>
            <w:vAlign w:val="center"/>
          </w:tcPr>
          <w:p w14:paraId="56D7A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Prevederile generale</w:t>
            </w:r>
          </w:p>
        </w:tc>
        <w:tc>
          <w:tcPr>
            <w:tcW w:w="4756" w:type="dxa"/>
            <w:vAlign w:val="center"/>
          </w:tcPr>
          <w:p w14:paraId="2F923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Prevederile pentru Regatul România</w:t>
            </w:r>
          </w:p>
        </w:tc>
      </w:tr>
      <w:tr w14:paraId="73A8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13E012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 de pace de la Verssailles</w:t>
            </w:r>
          </w:p>
        </w:tc>
        <w:tc>
          <w:tcPr>
            <w:tcW w:w="1134" w:type="dxa"/>
          </w:tcPr>
          <w:p w14:paraId="777782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9861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5A133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C488EA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E52BA4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29CE2F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6B73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5EDF15B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E2F55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AF6BB6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A95C30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CF7D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67F02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20F74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 de pace de la Trianon</w:t>
            </w:r>
          </w:p>
        </w:tc>
        <w:tc>
          <w:tcPr>
            <w:tcW w:w="1134" w:type="dxa"/>
          </w:tcPr>
          <w:p w14:paraId="2D919D1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6662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1F08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C03E8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96C622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C09282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3C9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6963D85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7FB76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A6299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3A75F3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BC6EC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1C9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371A0E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 de pace de la Neuilly sur Seine</w:t>
            </w:r>
          </w:p>
        </w:tc>
        <w:tc>
          <w:tcPr>
            <w:tcW w:w="1134" w:type="dxa"/>
          </w:tcPr>
          <w:p w14:paraId="1C0C4C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BF0B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1B5C2AF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1D37CD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A6707C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D7DD7C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7FC4E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4002D40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2F15B5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9FC792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D3083F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B6D2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5A21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2903EA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 de pace de la Saint-Germain</w:t>
            </w:r>
          </w:p>
        </w:tc>
        <w:tc>
          <w:tcPr>
            <w:tcW w:w="1134" w:type="dxa"/>
          </w:tcPr>
          <w:p w14:paraId="08D8AAA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96B4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18EDC3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2E8F68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E56CAE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92F76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264EA6B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248188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448A4C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93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77AEB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7ED7E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 de pace de la Sevres</w:t>
            </w:r>
          </w:p>
        </w:tc>
        <w:tc>
          <w:tcPr>
            <w:tcW w:w="1134" w:type="dxa"/>
          </w:tcPr>
          <w:p w14:paraId="2BFCB89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3E3B1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51CB23A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660086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C3F30B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2ED63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7F3B07F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EA6E4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34E790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744E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45D3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1CDAF3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Tratatul de la Paris</w:t>
            </w:r>
          </w:p>
        </w:tc>
        <w:tc>
          <w:tcPr>
            <w:tcW w:w="1134" w:type="dxa"/>
          </w:tcPr>
          <w:p w14:paraId="3AD474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0171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14:paraId="6B6D6143">
            <w:pPr>
              <w:pBdr>
                <w:bottom w:val="single" w:color="auto" w:sz="12" w:space="1"/>
                <w:between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99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6" w:type="dxa"/>
          </w:tcPr>
          <w:p w14:paraId="0FFAFC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34541">
            <w:pPr>
              <w:pBdr>
                <w:top w:val="single" w:color="auto" w:sz="12" w:space="1"/>
                <w:bottom w:val="single" w:color="auto" w:sz="12" w:space="1"/>
              </w:pBd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7675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EB66186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F26CB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Anexa nr. 4</w:t>
      </w:r>
    </w:p>
    <w:p w14:paraId="65590F70">
      <w:pPr>
        <w:jc w:val="center"/>
        <w:rPr>
          <w:lang w:val="ru-RU" w:eastAsia="ru-RU"/>
        </w:rPr>
      </w:pPr>
      <w:r>
        <w:rPr>
          <w:lang w:val="ru-RU" w:eastAsia="ru-RU"/>
        </w:rPr>
        <w:drawing>
          <wp:inline distT="0" distB="0" distL="0" distR="0">
            <wp:extent cx="9089390" cy="50577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8"/>
                    <a:srcRect l="13350" t="13547" r="14151" b="16581"/>
                    <a:stretch>
                      <a:fillRect/>
                    </a:stretch>
                  </pic:blipFill>
                  <pic:spPr>
                    <a:xfrm>
                      <a:off x="0" y="0"/>
                      <a:ext cx="9103819" cy="506561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6CA0A">
      <w:pPr>
        <w:jc w:val="center"/>
        <w:rPr>
          <w:lang w:val="ru-RU" w:eastAsia="ru-RU"/>
        </w:rPr>
      </w:pPr>
    </w:p>
    <w:p w14:paraId="2DF565FE">
      <w:pPr>
        <w:jc w:val="center"/>
        <w:rPr>
          <w:lang w:val="ru-RU" w:eastAsia="ru-RU"/>
        </w:rPr>
      </w:pPr>
    </w:p>
    <w:p w14:paraId="28B202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 w:ascii="Times New Roman" w:hAnsi="Times New Roman" w:cs="Times New Roman"/>
          <w:sz w:val="24"/>
          <w:szCs w:val="24"/>
          <w:lang w:val="ro-RO" w:eastAsia="ru-RU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ru-RU"/>
        </w:rPr>
        <w:t>Anexa nr. 5</w:t>
      </w:r>
    </w:p>
    <w:p w14:paraId="7A39DDA7">
      <w:pPr>
        <w:jc w:val="center"/>
        <w:rPr>
          <w:rFonts w:hint="default"/>
          <w:lang w:val="ro-RO" w:eastAsia="ru-RU"/>
        </w:rPr>
      </w:pP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INCLUDEPICTURE \d "https://i.pinimg.com/736x/b3/52/d7/b352d75fedbd63251d44330b5f4b6058.jpg" \* MERGEFORMATINET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7010400" cy="5829300"/>
            <wp:effectExtent l="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fldChar w:fldCharType="end"/>
      </w:r>
      <w:bookmarkStart w:id="0" w:name="_GoBack"/>
      <w:bookmarkEnd w:id="0"/>
    </w:p>
    <w:p w14:paraId="717D29D5">
      <w:pPr>
        <w:jc w:val="center"/>
        <w:rPr>
          <w:lang w:val="ru-RU" w:eastAsia="ru-RU"/>
        </w:rPr>
      </w:pPr>
    </w:p>
    <w:sectPr>
      <w:pgSz w:w="16838" w:h="11906" w:orient="landscape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stral">
    <w:panose1 w:val="03090702030407020403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B47410"/>
    <w:multiLevelType w:val="multilevel"/>
    <w:tmpl w:val="61B47410"/>
    <w:lvl w:ilvl="0" w:tentative="0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  <w:i w:val="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E4A2E0A"/>
    <w:multiLevelType w:val="multilevel"/>
    <w:tmpl w:val="7E4A2E0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31"/>
    <w:rsid w:val="00044D03"/>
    <w:rsid w:val="00124558"/>
    <w:rsid w:val="001E5BC3"/>
    <w:rsid w:val="001F6BA7"/>
    <w:rsid w:val="002956C1"/>
    <w:rsid w:val="003120A3"/>
    <w:rsid w:val="003A13A9"/>
    <w:rsid w:val="003A7AEE"/>
    <w:rsid w:val="004039EA"/>
    <w:rsid w:val="00452B3E"/>
    <w:rsid w:val="004A30A3"/>
    <w:rsid w:val="004D5436"/>
    <w:rsid w:val="004E3100"/>
    <w:rsid w:val="00516E92"/>
    <w:rsid w:val="005A5131"/>
    <w:rsid w:val="0060452A"/>
    <w:rsid w:val="00607631"/>
    <w:rsid w:val="006920F5"/>
    <w:rsid w:val="00795D7B"/>
    <w:rsid w:val="007F135D"/>
    <w:rsid w:val="007F209D"/>
    <w:rsid w:val="00880938"/>
    <w:rsid w:val="008E1FCA"/>
    <w:rsid w:val="008F1E28"/>
    <w:rsid w:val="0093059F"/>
    <w:rsid w:val="00A0657E"/>
    <w:rsid w:val="00A80412"/>
    <w:rsid w:val="00AB23FF"/>
    <w:rsid w:val="00B43E56"/>
    <w:rsid w:val="00BB08DE"/>
    <w:rsid w:val="00BB390E"/>
    <w:rsid w:val="00C3736F"/>
    <w:rsid w:val="00C43780"/>
    <w:rsid w:val="00CB2F54"/>
    <w:rsid w:val="00CC79E4"/>
    <w:rsid w:val="00CD60B3"/>
    <w:rsid w:val="00D251CC"/>
    <w:rsid w:val="00D30EBA"/>
    <w:rsid w:val="00D75367"/>
    <w:rsid w:val="00E23360"/>
    <w:rsid w:val="00E41F6C"/>
    <w:rsid w:val="00E47E96"/>
    <w:rsid w:val="00E945A5"/>
    <w:rsid w:val="00EA182E"/>
    <w:rsid w:val="00EA3587"/>
    <w:rsid w:val="00F2314E"/>
    <w:rsid w:val="090C78E4"/>
    <w:rsid w:val="5BE67828"/>
    <w:rsid w:val="675A58E6"/>
    <w:rsid w:val="68DB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uiPriority w:val="99"/>
    <w:rPr>
      <w:vertAlign w:val="superscript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o-RO"/>
    </w:rPr>
  </w:style>
  <w:style w:type="table" w:styleId="9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Text notă de subsol Caracter"/>
    <w:basedOn w:val="2"/>
    <w:link w:val="7"/>
    <w:semiHidden/>
    <w:qFormat/>
    <w:uiPriority w:val="99"/>
    <w:rPr>
      <w:sz w:val="20"/>
      <w:szCs w:val="20"/>
    </w:rPr>
  </w:style>
  <w:style w:type="character" w:customStyle="1" w:styleId="12">
    <w:name w:val="Text în Balon Caracter"/>
    <w:basedOn w:val="2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3DB323-1A57-4012-A344-A51D68D30F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690</Words>
  <Characters>3938</Characters>
  <Lines>32</Lines>
  <Paragraphs>9</Paragraphs>
  <TotalTime>0</TotalTime>
  <ScaleCrop>false</ScaleCrop>
  <LinksUpToDate>false</LinksUpToDate>
  <CharactersWithSpaces>4619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2024-06-17T17:17:00Z</dcterms:created>
  <dc:creator>Cristina</dc:creator>
  <cp:lastModifiedBy>Tomuleț Valentin</cp:lastModifiedBy>
  <dcterms:modified xsi:type="dcterms:W3CDTF">2024-08-12T20:05:14Z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4C19CBED96A24F0C8767A95EE10EB20C_12</vt:lpwstr>
  </property>
</Properties>
</file>